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61E2F7" w14:textId="0F05F953" w:rsidR="00850F5D" w:rsidRPr="00414202" w:rsidRDefault="00850F5D" w:rsidP="00850F5D">
      <w:pPr>
        <w:pStyle w:val="Heading1"/>
        <w:numPr>
          <w:ilvl w:val="0"/>
          <w:numId w:val="0"/>
        </w:numPr>
      </w:pPr>
      <w:r>
        <w:t>Essential Networks project</w:t>
      </w:r>
    </w:p>
    <w:p w14:paraId="46A44C70" w14:textId="74EA374D" w:rsidR="00850F5D" w:rsidRPr="00414202" w:rsidRDefault="000F53FF" w:rsidP="00850F5D">
      <w:pPr>
        <w:pStyle w:val="Heading1"/>
        <w:numPr>
          <w:ilvl w:val="0"/>
          <w:numId w:val="0"/>
        </w:numPr>
      </w:pPr>
      <w:r>
        <w:t xml:space="preserve">Invitation to tender for </w:t>
      </w:r>
      <w:r w:rsidR="49C708A2">
        <w:t>Structured Learning Programme</w:t>
      </w:r>
      <w:r w:rsidR="273D124C">
        <w:t>s</w:t>
      </w:r>
    </w:p>
    <w:p w14:paraId="5BD9BDD3" w14:textId="6A5F6E40" w:rsidR="00FF433B" w:rsidRPr="00414202" w:rsidRDefault="001035AF" w:rsidP="001035AF">
      <w:pPr>
        <w:pStyle w:val="Heading1"/>
      </w:pPr>
      <w:r w:rsidRPr="00414202">
        <w:t>Summary</w:t>
      </w:r>
    </w:p>
    <w:p w14:paraId="6D0DC3CF" w14:textId="771B4B8E" w:rsidR="00246684" w:rsidRPr="00414202" w:rsidRDefault="70BC4896" w:rsidP="000D7959">
      <w:r>
        <w:t xml:space="preserve">The </w:t>
      </w:r>
      <w:r w:rsidR="001035AF">
        <w:t xml:space="preserve">Heritage Network </w:t>
      </w:r>
      <w:r w:rsidR="6D03B116">
        <w:t xml:space="preserve">(formerly Heritage Trust Network) </w:t>
      </w:r>
      <w:r w:rsidR="001035AF">
        <w:t>seeks to appoint an individual</w:t>
      </w:r>
      <w:r w:rsidR="5D824449">
        <w:t xml:space="preserve"> or organisation</w:t>
      </w:r>
      <w:r w:rsidR="001035AF">
        <w:t xml:space="preserve">, familiar with the heritage sector to </w:t>
      </w:r>
      <w:r w:rsidR="17FFF1DF">
        <w:t xml:space="preserve">deliver </w:t>
      </w:r>
      <w:r w:rsidR="19ADCA57">
        <w:t>two</w:t>
      </w:r>
      <w:r w:rsidR="17FFF1DF">
        <w:t xml:space="preserve"> structured learning programme</w:t>
      </w:r>
      <w:r w:rsidR="5FE7E7EF">
        <w:t>s</w:t>
      </w:r>
      <w:r w:rsidR="001035AF">
        <w:t xml:space="preserve"> as part of </w:t>
      </w:r>
      <w:r w:rsidR="05FCC962">
        <w:t>its</w:t>
      </w:r>
      <w:r w:rsidR="001035AF">
        <w:t xml:space="preserve"> National Lottery Heritage Fund</w:t>
      </w:r>
      <w:r w:rsidR="229842C8">
        <w:t xml:space="preserve"> supported</w:t>
      </w:r>
      <w:r w:rsidR="001035AF">
        <w:t xml:space="preserve"> </w:t>
      </w:r>
      <w:r w:rsidR="000712D4">
        <w:t xml:space="preserve">project, Essential Networks. </w:t>
      </w:r>
    </w:p>
    <w:p w14:paraId="4679F577" w14:textId="65CEDDB3" w:rsidR="00246684" w:rsidRPr="00414202" w:rsidRDefault="6D183E67" w:rsidP="6208A5AB">
      <w:pPr>
        <w:shd w:val="clear" w:color="auto" w:fill="FFFFFF" w:themeFill="background1"/>
        <w:rPr>
          <w:rFonts w:eastAsia="Source Sans Pro Light" w:cs="Source Sans Pro Light"/>
          <w:color w:val="000000" w:themeColor="text1"/>
        </w:rPr>
      </w:pPr>
      <w:r w:rsidRPr="4A5C024C">
        <w:rPr>
          <w:rStyle w:val="normaltextrun"/>
          <w:rFonts w:ascii="Source Sans Pro Light" w:eastAsia="Source Sans Pro Light" w:hAnsi="Source Sans Pro Light" w:cs="Source Sans Pro Light"/>
          <w:color w:val="000000" w:themeColor="text1"/>
          <w:sz w:val="22"/>
          <w:szCs w:val="22"/>
        </w:rPr>
        <w:t xml:space="preserve">As part of the </w:t>
      </w:r>
      <w:r w:rsidR="6B96C764" w:rsidRPr="4A5C024C">
        <w:rPr>
          <w:rStyle w:val="normaltextrun"/>
          <w:rFonts w:ascii="Source Sans Pro Light" w:eastAsia="Source Sans Pro Light" w:hAnsi="Source Sans Pro Light" w:cs="Source Sans Pro Light"/>
          <w:color w:val="000000" w:themeColor="text1"/>
          <w:sz w:val="22"/>
          <w:szCs w:val="22"/>
        </w:rPr>
        <w:t xml:space="preserve">Enhanced </w:t>
      </w:r>
      <w:r w:rsidRPr="4A5C024C">
        <w:rPr>
          <w:rStyle w:val="normaltextrun"/>
          <w:rFonts w:ascii="Source Sans Pro Light" w:eastAsia="Source Sans Pro Light" w:hAnsi="Source Sans Pro Light" w:cs="Source Sans Pro Light"/>
          <w:color w:val="000000" w:themeColor="text1"/>
          <w:sz w:val="22"/>
          <w:szCs w:val="22"/>
        </w:rPr>
        <w:t>Community Heritage Support work strand of the Essential Networks project, the structured learning programme</w:t>
      </w:r>
      <w:r w:rsidR="5F185AE1" w:rsidRPr="4A5C024C">
        <w:rPr>
          <w:rStyle w:val="normaltextrun"/>
          <w:rFonts w:ascii="Source Sans Pro Light" w:eastAsia="Source Sans Pro Light" w:hAnsi="Source Sans Pro Light" w:cs="Source Sans Pro Light"/>
          <w:color w:val="000000" w:themeColor="text1"/>
          <w:sz w:val="22"/>
          <w:szCs w:val="22"/>
        </w:rPr>
        <w:t xml:space="preserve">s </w:t>
      </w:r>
      <w:r w:rsidRPr="4A5C024C">
        <w:rPr>
          <w:rStyle w:val="normaltextrun"/>
          <w:rFonts w:ascii="Source Sans Pro Light" w:eastAsia="Source Sans Pro Light" w:hAnsi="Source Sans Pro Light" w:cs="Source Sans Pro Light"/>
          <w:color w:val="000000" w:themeColor="text1"/>
          <w:sz w:val="22"/>
          <w:szCs w:val="22"/>
        </w:rPr>
        <w:t>(Network Academy)</w:t>
      </w:r>
      <w:r w:rsidR="44C2BA92" w:rsidRPr="4A5C024C">
        <w:rPr>
          <w:rStyle w:val="normaltextrun"/>
          <w:rFonts w:ascii="Source Sans Pro Light" w:eastAsia="Source Sans Pro Light" w:hAnsi="Source Sans Pro Light" w:cs="Source Sans Pro Light"/>
          <w:color w:val="000000" w:themeColor="text1"/>
          <w:sz w:val="22"/>
          <w:szCs w:val="22"/>
        </w:rPr>
        <w:t xml:space="preserve"> in 2025 and 2026</w:t>
      </w:r>
      <w:r w:rsidRPr="4A5C024C">
        <w:rPr>
          <w:rStyle w:val="normaltextrun"/>
          <w:rFonts w:ascii="Source Sans Pro Light" w:eastAsia="Source Sans Pro Light" w:hAnsi="Source Sans Pro Light" w:cs="Source Sans Pro Light"/>
          <w:color w:val="000000" w:themeColor="text1"/>
          <w:sz w:val="22"/>
          <w:szCs w:val="22"/>
        </w:rPr>
        <w:t xml:space="preserve"> will take a cohort of community heritage staff and volunteers through series of training events on topics that meet their needs. </w:t>
      </w:r>
    </w:p>
    <w:p w14:paraId="390B392B" w14:textId="7E8F60F7" w:rsidR="00246684" w:rsidRPr="00414202" w:rsidRDefault="00246684" w:rsidP="000D7959">
      <w:r>
        <w:t>This commission will be</w:t>
      </w:r>
      <w:r w:rsidR="0E38C17F">
        <w:t xml:space="preserve"> supported by Heritage Network staff</w:t>
      </w:r>
      <w:r w:rsidR="2498114A">
        <w:t>,</w:t>
      </w:r>
      <w:r w:rsidR="0E38C17F">
        <w:t xml:space="preserve"> who will provide secretariat and technical support during online </w:t>
      </w:r>
      <w:r w:rsidR="00A818CC">
        <w:t>sessions</w:t>
      </w:r>
      <w:r w:rsidR="53365CF9">
        <w:t>.</w:t>
      </w:r>
      <w:r w:rsidR="507B70DA">
        <w:t xml:space="preserve"> </w:t>
      </w:r>
      <w:r w:rsidR="4A3ECF91">
        <w:t xml:space="preserve">The commission </w:t>
      </w:r>
      <w:r w:rsidR="507B70DA">
        <w:t>will be monitored and evaluated.</w:t>
      </w:r>
      <w:r>
        <w:t xml:space="preserve"> </w:t>
      </w:r>
    </w:p>
    <w:p w14:paraId="5653BEA9" w14:textId="753D03FE" w:rsidR="001035AF" w:rsidRPr="00414202" w:rsidRDefault="001035AF" w:rsidP="001035AF">
      <w:pPr>
        <w:pStyle w:val="Heading1"/>
      </w:pPr>
      <w:r w:rsidRPr="00414202">
        <w:t>Background</w:t>
      </w:r>
    </w:p>
    <w:p w14:paraId="320F5D6F" w14:textId="7A5352A3" w:rsidR="00522AA2" w:rsidRPr="00414202" w:rsidRDefault="3397ECD4" w:rsidP="00522AA2">
      <w:r>
        <w:t xml:space="preserve">The </w:t>
      </w:r>
      <w:r w:rsidR="00522AA2">
        <w:t>Heritage Network is the membership body for independent community organisations, charities and social enterprises that are saving, restoring and managing historic buildings, parks, gardens, canals and railways. Our membership includes both organisations specifically set up to save heritage sites and community organisations that deliver other types of services and have chosen to operate from historic buildings and spaces. We also welcome individuals, businesses and local authorities that support local heritage action. Together we organise conferences, site visits, meetings and online resources where we can network and learn from each other and meet experts and funders.</w:t>
      </w:r>
    </w:p>
    <w:p w14:paraId="21320B6F" w14:textId="5904C228" w:rsidR="00462448" w:rsidRPr="00414202" w:rsidRDefault="00EB4CD3" w:rsidP="00C2088A">
      <w:r>
        <w:t>Essential Networks is a major development and resilience project for</w:t>
      </w:r>
      <w:r w:rsidR="65C66DDB">
        <w:t xml:space="preserve"> the</w:t>
      </w:r>
      <w:r>
        <w:t xml:space="preserve"> Heritage Network, our members and UK heritage. It will resource the Network over the next </w:t>
      </w:r>
      <w:r w:rsidR="40780466">
        <w:t>four</w:t>
      </w:r>
      <w:r>
        <w:t xml:space="preserve"> years as a major sector infrastructure organisation to provide significantly enhanced support to small and medium sized community-led heritage organisations.</w:t>
      </w:r>
    </w:p>
    <w:p w14:paraId="4C2ACC2D" w14:textId="2AF8202A" w:rsidR="00462448" w:rsidRPr="00414202" w:rsidRDefault="70EF3C7D" w:rsidP="542D271A">
      <w:pPr>
        <w:spacing w:before="60" w:after="60"/>
        <w:rPr>
          <w:rFonts w:eastAsia="Source Sans Pro Light" w:cs="Source Sans Pro Light"/>
          <w:color w:val="000000" w:themeColor="text1"/>
        </w:rPr>
      </w:pPr>
      <w:r>
        <w:t xml:space="preserve">During the project’s development </w:t>
      </w:r>
      <w:bookmarkStart w:id="0" w:name="_Int_TjTSRdla"/>
      <w:r>
        <w:t>phase</w:t>
      </w:r>
      <w:bookmarkEnd w:id="0"/>
      <w:r>
        <w:t xml:space="preserve"> we piloted a successful structured learning programme for a cohort of 14 member o</w:t>
      </w:r>
      <w:r w:rsidR="2AE678B6">
        <w:t>rganisations between November 2023 and January 2024.</w:t>
      </w:r>
      <w:r w:rsidR="2AE678B6" w:rsidRPr="542D271A">
        <w:rPr>
          <w:rFonts w:eastAsia="Source Sans Pro Light" w:cs="Source Sans Pro Light"/>
        </w:rPr>
        <w:t xml:space="preserve"> A</w:t>
      </w:r>
      <w:r w:rsidR="2AE678B6" w:rsidRPr="542D271A">
        <w:rPr>
          <w:rFonts w:eastAsia="Source Sans Pro Light" w:cs="Source Sans Pro Light"/>
          <w:color w:val="000000" w:themeColor="text1"/>
        </w:rPr>
        <w:t>ll members had been surveyed on the prospect of a structured learning programme. This included the format it should take, and the topics that should be covered. 66 responses were received, and the topics identified as priorit</w:t>
      </w:r>
      <w:r w:rsidR="5BDD5A7F" w:rsidRPr="542D271A">
        <w:rPr>
          <w:rFonts w:eastAsia="Source Sans Pro Light" w:cs="Source Sans Pro Light"/>
          <w:color w:val="000000" w:themeColor="text1"/>
        </w:rPr>
        <w:t>ies</w:t>
      </w:r>
      <w:r w:rsidR="2AE678B6" w:rsidRPr="542D271A">
        <w:rPr>
          <w:rFonts w:eastAsia="Source Sans Pro Light" w:cs="Source Sans Pro Light"/>
          <w:color w:val="000000" w:themeColor="text1"/>
        </w:rPr>
        <w:t xml:space="preserve"> were fundraising, engaging wider and more diverse audiences and marketing/communications. The responses to the survey also included suggestions that action learning sets would be a useful structure and for there to be an element of co-design and peer learning with sessions tailored to delegates’ needs.</w:t>
      </w:r>
    </w:p>
    <w:p w14:paraId="22745A2C" w14:textId="00337A24" w:rsidR="00462448" w:rsidRPr="00414202" w:rsidRDefault="2AE678B6" w:rsidP="6208A5AB">
      <w:pPr>
        <w:spacing w:before="60" w:after="60"/>
        <w:rPr>
          <w:rFonts w:eastAsia="Source Sans Pro Light" w:cs="Source Sans Pro Light"/>
          <w:color w:val="000000" w:themeColor="text1"/>
        </w:rPr>
      </w:pPr>
      <w:r w:rsidRPr="6601D8EC">
        <w:rPr>
          <w:rStyle w:val="normaltextrun"/>
          <w:rFonts w:ascii="Source Sans Pro Light" w:eastAsia="Source Sans Pro Light" w:hAnsi="Source Sans Pro Light" w:cs="Source Sans Pro Light"/>
          <w:color w:val="000000" w:themeColor="text1"/>
          <w:sz w:val="22"/>
          <w:szCs w:val="22"/>
        </w:rPr>
        <w:t>A discovery event was held in late November 2023 to provide potential participants with more information.  Participation in the pilot was by application, and those successful would complete several online learning and reflection sessions throughout December to January 2024.</w:t>
      </w:r>
      <w:r w:rsidR="1C5DBE7C" w:rsidRPr="6601D8EC">
        <w:rPr>
          <w:rStyle w:val="normaltextrun"/>
          <w:rFonts w:ascii="Source Sans Pro Light" w:eastAsia="Source Sans Pro Light" w:hAnsi="Source Sans Pro Light" w:cs="Source Sans Pro Light"/>
          <w:color w:val="000000" w:themeColor="text1"/>
          <w:sz w:val="22"/>
          <w:szCs w:val="22"/>
        </w:rPr>
        <w:t xml:space="preserve"> The programme </w:t>
      </w:r>
      <w:r w:rsidRPr="6601D8EC">
        <w:rPr>
          <w:rStyle w:val="normaltextrun"/>
          <w:rFonts w:ascii="Source Sans Pro Light" w:eastAsia="Source Sans Pro Light" w:hAnsi="Source Sans Pro Light" w:cs="Source Sans Pro Light"/>
          <w:color w:val="000000" w:themeColor="text1"/>
          <w:sz w:val="22"/>
          <w:szCs w:val="22"/>
        </w:rPr>
        <w:t>involved a discovery session, 3 learning sessions and 2 reflection/action planning session</w:t>
      </w:r>
      <w:r w:rsidR="4265FBD9" w:rsidRPr="6601D8EC">
        <w:rPr>
          <w:rStyle w:val="normaltextrun"/>
          <w:rFonts w:ascii="Source Sans Pro Light" w:eastAsia="Source Sans Pro Light" w:hAnsi="Source Sans Pro Light" w:cs="Source Sans Pro Light"/>
          <w:color w:val="000000" w:themeColor="text1"/>
          <w:sz w:val="22"/>
          <w:szCs w:val="22"/>
        </w:rPr>
        <w:t>s</w:t>
      </w:r>
      <w:r w:rsidRPr="6601D8EC">
        <w:rPr>
          <w:rStyle w:val="normaltextrun"/>
          <w:rFonts w:ascii="Source Sans Pro Light" w:eastAsia="Source Sans Pro Light" w:hAnsi="Source Sans Pro Light" w:cs="Source Sans Pro Light"/>
          <w:color w:val="000000" w:themeColor="text1"/>
          <w:sz w:val="22"/>
          <w:szCs w:val="22"/>
        </w:rPr>
        <w:t>.</w:t>
      </w:r>
    </w:p>
    <w:p w14:paraId="3BCD5347" w14:textId="7BAB2B98" w:rsidR="00462448" w:rsidRPr="00414202" w:rsidRDefault="2AE678B6" w:rsidP="67419458">
      <w:pPr>
        <w:rPr>
          <w:rStyle w:val="normaltextrun"/>
          <w:rFonts w:ascii="Source Sans Pro Light" w:eastAsia="Source Sans Pro Light" w:hAnsi="Source Sans Pro Light" w:cs="Source Sans Pro Light"/>
          <w:color w:val="000000" w:themeColor="text1"/>
          <w:sz w:val="22"/>
          <w:szCs w:val="22"/>
        </w:rPr>
      </w:pPr>
      <w:r w:rsidRPr="66D321B2">
        <w:rPr>
          <w:rStyle w:val="normaltextrun"/>
          <w:rFonts w:ascii="Source Sans Pro Light" w:eastAsia="Source Sans Pro Light" w:hAnsi="Source Sans Pro Light" w:cs="Source Sans Pro Light"/>
          <w:color w:val="000000" w:themeColor="text1"/>
          <w:sz w:val="22"/>
          <w:szCs w:val="22"/>
        </w:rPr>
        <w:t xml:space="preserve">At the end of the pilot 70% of participants said they would pay to attend a similar programme in future, with ticket prices </w:t>
      </w:r>
      <w:r w:rsidR="63F6DE2A" w:rsidRPr="66D321B2">
        <w:rPr>
          <w:rStyle w:val="normaltextrun"/>
          <w:rFonts w:ascii="Source Sans Pro Light" w:eastAsia="Source Sans Pro Light" w:hAnsi="Source Sans Pro Light" w:cs="Source Sans Pro Light"/>
          <w:color w:val="000000" w:themeColor="text1"/>
          <w:sz w:val="22"/>
          <w:szCs w:val="22"/>
        </w:rPr>
        <w:t>£100</w:t>
      </w:r>
      <w:r w:rsidR="43EB4800" w:rsidRPr="66D321B2">
        <w:rPr>
          <w:rStyle w:val="normaltextrun"/>
          <w:rFonts w:ascii="Source Sans Pro Light" w:eastAsia="Source Sans Pro Light" w:hAnsi="Source Sans Pro Light" w:cs="Source Sans Pro Light"/>
          <w:color w:val="000000" w:themeColor="text1"/>
          <w:sz w:val="22"/>
          <w:szCs w:val="22"/>
        </w:rPr>
        <w:t xml:space="preserve"> each.</w:t>
      </w:r>
    </w:p>
    <w:p w14:paraId="1CA50C9B" w14:textId="3D17969F" w:rsidR="00F15083" w:rsidRPr="00414202" w:rsidRDefault="00F15083" w:rsidP="00F15083">
      <w:pPr>
        <w:pStyle w:val="Heading1"/>
      </w:pPr>
      <w:r w:rsidRPr="00414202">
        <w:t>Objective</w:t>
      </w:r>
    </w:p>
    <w:p w14:paraId="0490080E" w14:textId="0FBDB382" w:rsidR="00F15083" w:rsidRPr="00414202" w:rsidRDefault="00F15083" w:rsidP="6208A5AB">
      <w:pPr>
        <w:rPr>
          <w:rFonts w:eastAsia="Source Sans Pro Light" w:cs="Source Sans Pro Light"/>
        </w:rPr>
      </w:pPr>
      <w:r>
        <w:t xml:space="preserve">The objective of the </w:t>
      </w:r>
      <w:r w:rsidR="2AD89A73">
        <w:t>programme</w:t>
      </w:r>
      <w:r w:rsidR="46185872">
        <w:t>s</w:t>
      </w:r>
      <w:r>
        <w:t xml:space="preserve"> is</w:t>
      </w:r>
      <w:r w:rsidR="32691E8C">
        <w:t xml:space="preserve"> for </w:t>
      </w:r>
      <w:r w:rsidR="32691E8C" w:rsidRPr="4A5C024C">
        <w:rPr>
          <w:rFonts w:eastAsia="Source Sans Pro Light" w:cs="Source Sans Pro Light"/>
        </w:rPr>
        <w:t>l</w:t>
      </w:r>
      <w:r w:rsidR="743456EF" w:rsidRPr="4A5C024C">
        <w:rPr>
          <w:rFonts w:eastAsia="Source Sans Pro Light" w:cs="Source Sans Pro Light"/>
          <w:color w:val="000000" w:themeColor="text1"/>
        </w:rPr>
        <w:t>eaders (staff</w:t>
      </w:r>
      <w:r w:rsidR="67EDED29" w:rsidRPr="4A5C024C">
        <w:rPr>
          <w:rFonts w:eastAsia="Source Sans Pro Light" w:cs="Source Sans Pro Light"/>
          <w:color w:val="000000" w:themeColor="text1"/>
        </w:rPr>
        <w:t xml:space="preserve">, </w:t>
      </w:r>
      <w:r w:rsidR="743456EF" w:rsidRPr="4A5C024C">
        <w:rPr>
          <w:rFonts w:eastAsia="Source Sans Pro Light" w:cs="Source Sans Pro Light"/>
          <w:color w:val="000000" w:themeColor="text1"/>
        </w:rPr>
        <w:t>trustees</w:t>
      </w:r>
      <w:r w:rsidR="3B81A0E0" w:rsidRPr="4A5C024C">
        <w:rPr>
          <w:rFonts w:eastAsia="Source Sans Pro Light" w:cs="Source Sans Pro Light"/>
          <w:color w:val="000000" w:themeColor="text1"/>
        </w:rPr>
        <w:t xml:space="preserve"> or lead volunteers</w:t>
      </w:r>
      <w:r w:rsidR="743456EF" w:rsidRPr="4A5C024C">
        <w:rPr>
          <w:rFonts w:eastAsia="Source Sans Pro Light" w:cs="Source Sans Pro Light"/>
          <w:color w:val="000000" w:themeColor="text1"/>
        </w:rPr>
        <w:t xml:space="preserve">) of organisations </w:t>
      </w:r>
      <w:r w:rsidRPr="4A5C024C">
        <w:rPr>
          <w:rFonts w:eastAsia="Source Sans Pro Light" w:cs="Source Sans Pro Light"/>
          <w:color w:val="000000" w:themeColor="text1"/>
        </w:rPr>
        <w:t xml:space="preserve">with ambitions to make a step change in their effectiveness </w:t>
      </w:r>
      <w:r w:rsidR="7444CC88" w:rsidRPr="4A5C024C">
        <w:rPr>
          <w:rFonts w:eastAsia="Source Sans Pro Light" w:cs="Source Sans Pro Light"/>
          <w:color w:val="000000" w:themeColor="text1"/>
        </w:rPr>
        <w:t>to</w:t>
      </w:r>
      <w:r w:rsidR="743456EF" w:rsidRPr="4A5C024C">
        <w:rPr>
          <w:rFonts w:eastAsia="Source Sans Pro Light" w:cs="Source Sans Pro Light"/>
          <w:color w:val="000000" w:themeColor="text1"/>
        </w:rPr>
        <w:t xml:space="preserve"> develop new partnerships</w:t>
      </w:r>
      <w:r w:rsidR="0A55C211" w:rsidRPr="4A5C024C">
        <w:rPr>
          <w:rFonts w:eastAsia="Source Sans Pro Light" w:cs="Source Sans Pro Light"/>
          <w:color w:val="000000" w:themeColor="text1"/>
        </w:rPr>
        <w:t>;</w:t>
      </w:r>
      <w:r w:rsidR="743456EF" w:rsidRPr="4A5C024C">
        <w:rPr>
          <w:rFonts w:eastAsia="Source Sans Pro Light" w:cs="Source Sans Pro Light"/>
          <w:color w:val="000000" w:themeColor="text1"/>
        </w:rPr>
        <w:t xml:space="preserve"> engage new groups of people</w:t>
      </w:r>
      <w:r w:rsidR="6463ACAD" w:rsidRPr="4A5C024C">
        <w:rPr>
          <w:rFonts w:eastAsia="Source Sans Pro Light" w:cs="Source Sans Pro Light"/>
          <w:color w:val="000000" w:themeColor="text1"/>
        </w:rPr>
        <w:t>;</w:t>
      </w:r>
      <w:r w:rsidR="743456EF" w:rsidRPr="4A5C024C">
        <w:rPr>
          <w:rFonts w:eastAsia="Source Sans Pro Light" w:cs="Source Sans Pro Light"/>
          <w:color w:val="000000" w:themeColor="text1"/>
        </w:rPr>
        <w:t xml:space="preserve"> grow their earned income, have a bigger impact on their</w:t>
      </w:r>
      <w:r w:rsidR="6B652430" w:rsidRPr="4A5C024C">
        <w:rPr>
          <w:rFonts w:eastAsia="Source Sans Pro Light" w:cs="Source Sans Pro Light"/>
          <w:color w:val="000000" w:themeColor="text1"/>
        </w:rPr>
        <w:t xml:space="preserve"> local area </w:t>
      </w:r>
      <w:r w:rsidR="743456EF" w:rsidRPr="4A5C024C">
        <w:rPr>
          <w:rFonts w:eastAsia="Source Sans Pro Light" w:cs="Source Sans Pro Light"/>
          <w:color w:val="000000" w:themeColor="text1"/>
        </w:rPr>
        <w:t>or take on new projects.</w:t>
      </w:r>
    </w:p>
    <w:p w14:paraId="44BBE33B" w14:textId="52289339" w:rsidR="743456EF" w:rsidRDefault="743456EF" w:rsidP="542D271A">
      <w:pPr>
        <w:rPr>
          <w:rFonts w:eastAsia="Source Sans Pro Light" w:cs="Source Sans Pro Light"/>
          <w:color w:val="000000" w:themeColor="text1"/>
        </w:rPr>
      </w:pPr>
      <w:r w:rsidRPr="4A5C024C">
        <w:rPr>
          <w:rStyle w:val="normaltextrun"/>
          <w:rFonts w:ascii="Source Sans Pro Light" w:eastAsia="Source Sans Pro Light" w:hAnsi="Source Sans Pro Light" w:cs="Source Sans Pro Light"/>
          <w:color w:val="000000" w:themeColor="text1"/>
          <w:sz w:val="22"/>
          <w:szCs w:val="22"/>
        </w:rPr>
        <w:t xml:space="preserve">The main outcome of </w:t>
      </w:r>
      <w:r w:rsidR="3286023A" w:rsidRPr="4A5C024C">
        <w:rPr>
          <w:rStyle w:val="normaltextrun"/>
          <w:rFonts w:ascii="Source Sans Pro Light" w:eastAsia="Source Sans Pro Light" w:hAnsi="Source Sans Pro Light" w:cs="Source Sans Pro Light"/>
          <w:color w:val="000000" w:themeColor="text1"/>
          <w:sz w:val="22"/>
          <w:szCs w:val="22"/>
        </w:rPr>
        <w:t>th</w:t>
      </w:r>
      <w:r w:rsidR="446D4225" w:rsidRPr="4A5C024C">
        <w:rPr>
          <w:rStyle w:val="normaltextrun"/>
          <w:rFonts w:ascii="Source Sans Pro Light" w:eastAsia="Source Sans Pro Light" w:hAnsi="Source Sans Pro Light" w:cs="Source Sans Pro Light"/>
          <w:color w:val="000000" w:themeColor="text1"/>
          <w:sz w:val="22"/>
          <w:szCs w:val="22"/>
        </w:rPr>
        <w:t>ese</w:t>
      </w:r>
      <w:r w:rsidRPr="4A5C024C">
        <w:rPr>
          <w:rStyle w:val="normaltextrun"/>
          <w:rFonts w:ascii="Source Sans Pro Light" w:eastAsia="Source Sans Pro Light" w:hAnsi="Source Sans Pro Light" w:cs="Source Sans Pro Light"/>
          <w:color w:val="000000" w:themeColor="text1"/>
          <w:sz w:val="22"/>
          <w:szCs w:val="22"/>
        </w:rPr>
        <w:t xml:space="preserve"> programme</w:t>
      </w:r>
      <w:r w:rsidR="4A390EF4" w:rsidRPr="4A5C024C">
        <w:rPr>
          <w:rStyle w:val="normaltextrun"/>
          <w:rFonts w:ascii="Source Sans Pro Light" w:eastAsia="Source Sans Pro Light" w:hAnsi="Source Sans Pro Light" w:cs="Source Sans Pro Light"/>
          <w:color w:val="000000" w:themeColor="text1"/>
          <w:sz w:val="22"/>
          <w:szCs w:val="22"/>
        </w:rPr>
        <w:t>s</w:t>
      </w:r>
      <w:r w:rsidRPr="4A5C024C">
        <w:rPr>
          <w:rStyle w:val="normaltextrun"/>
          <w:rFonts w:ascii="Source Sans Pro Light" w:eastAsia="Source Sans Pro Light" w:hAnsi="Source Sans Pro Light" w:cs="Source Sans Pro Light"/>
          <w:color w:val="000000" w:themeColor="text1"/>
          <w:sz w:val="22"/>
          <w:szCs w:val="22"/>
        </w:rPr>
        <w:t xml:space="preserve"> will be raising the skills </w:t>
      </w:r>
      <w:r w:rsidR="00780263" w:rsidRPr="4A5C024C">
        <w:rPr>
          <w:rStyle w:val="normaltextrun"/>
          <w:rFonts w:ascii="Source Sans Pro Light" w:eastAsia="Source Sans Pro Light" w:hAnsi="Source Sans Pro Light" w:cs="Source Sans Pro Light"/>
          <w:color w:val="000000" w:themeColor="text1"/>
          <w:sz w:val="22"/>
          <w:szCs w:val="22"/>
        </w:rPr>
        <w:t xml:space="preserve">and confidence </w:t>
      </w:r>
      <w:r w:rsidRPr="4A5C024C">
        <w:rPr>
          <w:rStyle w:val="normaltextrun"/>
          <w:rFonts w:ascii="Source Sans Pro Light" w:eastAsia="Source Sans Pro Light" w:hAnsi="Source Sans Pro Light" w:cs="Source Sans Pro Light"/>
          <w:color w:val="000000" w:themeColor="text1"/>
          <w:sz w:val="22"/>
          <w:szCs w:val="22"/>
        </w:rPr>
        <w:t xml:space="preserve">of </w:t>
      </w:r>
      <w:r w:rsidR="009E1B60" w:rsidRPr="4A5C024C">
        <w:rPr>
          <w:rStyle w:val="normaltextrun"/>
          <w:rFonts w:ascii="Source Sans Pro Light" w:eastAsia="Source Sans Pro Light" w:hAnsi="Source Sans Pro Light" w:cs="Source Sans Pro Light"/>
          <w:color w:val="000000" w:themeColor="text1"/>
          <w:sz w:val="22"/>
          <w:szCs w:val="22"/>
        </w:rPr>
        <w:t xml:space="preserve">leaders within </w:t>
      </w:r>
      <w:r w:rsidRPr="4A5C024C">
        <w:rPr>
          <w:rStyle w:val="normaltextrun"/>
          <w:rFonts w:ascii="Source Sans Pro Light" w:eastAsia="Source Sans Pro Light" w:hAnsi="Source Sans Pro Light" w:cs="Source Sans Pro Light"/>
          <w:color w:val="000000" w:themeColor="text1"/>
          <w:sz w:val="22"/>
          <w:szCs w:val="22"/>
        </w:rPr>
        <w:t>member</w:t>
      </w:r>
      <w:r w:rsidR="009E1B60" w:rsidRPr="4A5C024C">
        <w:rPr>
          <w:rStyle w:val="normaltextrun"/>
          <w:rFonts w:ascii="Source Sans Pro Light" w:eastAsia="Source Sans Pro Light" w:hAnsi="Source Sans Pro Light" w:cs="Source Sans Pro Light"/>
          <w:color w:val="000000" w:themeColor="text1"/>
          <w:sz w:val="22"/>
          <w:szCs w:val="22"/>
        </w:rPr>
        <w:t xml:space="preserve"> organisations</w:t>
      </w:r>
      <w:r w:rsidR="0AFC1876" w:rsidRPr="4A5C024C">
        <w:rPr>
          <w:rStyle w:val="normaltextrun"/>
          <w:rFonts w:ascii="Source Sans Pro Light" w:eastAsia="Source Sans Pro Light" w:hAnsi="Source Sans Pro Light" w:cs="Source Sans Pro Light"/>
          <w:color w:val="000000" w:themeColor="text1"/>
          <w:sz w:val="22"/>
          <w:szCs w:val="22"/>
        </w:rPr>
        <w:t>,</w:t>
      </w:r>
      <w:r w:rsidR="009E1B60" w:rsidRPr="4A5C024C">
        <w:rPr>
          <w:rStyle w:val="normaltextrun"/>
          <w:rFonts w:ascii="Source Sans Pro Light" w:eastAsia="Source Sans Pro Light" w:hAnsi="Source Sans Pro Light" w:cs="Source Sans Pro Light"/>
          <w:color w:val="000000" w:themeColor="text1"/>
          <w:sz w:val="22"/>
          <w:szCs w:val="22"/>
        </w:rPr>
        <w:t xml:space="preserve"> </w:t>
      </w:r>
      <w:r w:rsidRPr="4A5C024C">
        <w:rPr>
          <w:rStyle w:val="normaltextrun"/>
          <w:rFonts w:ascii="Source Sans Pro Light" w:eastAsia="Source Sans Pro Light" w:hAnsi="Source Sans Pro Light" w:cs="Source Sans Pro Light"/>
          <w:color w:val="000000" w:themeColor="text1"/>
          <w:sz w:val="22"/>
          <w:szCs w:val="22"/>
        </w:rPr>
        <w:t>to improve their organisation’s delivery, resilience and engagement, enabling them to secure funding</w:t>
      </w:r>
      <w:r w:rsidR="002B16BC" w:rsidRPr="4A5C024C">
        <w:rPr>
          <w:rStyle w:val="normaltextrun"/>
          <w:rFonts w:ascii="Source Sans Pro Light" w:eastAsia="Source Sans Pro Light" w:hAnsi="Source Sans Pro Light" w:cs="Source Sans Pro Light"/>
          <w:color w:val="000000" w:themeColor="text1"/>
          <w:sz w:val="22"/>
          <w:szCs w:val="22"/>
        </w:rPr>
        <w:t xml:space="preserve">, raise earned income </w:t>
      </w:r>
      <w:r w:rsidRPr="4A5C024C">
        <w:rPr>
          <w:rStyle w:val="normaltextrun"/>
          <w:rFonts w:ascii="Source Sans Pro Light" w:eastAsia="Source Sans Pro Light" w:hAnsi="Source Sans Pro Light" w:cs="Source Sans Pro Light"/>
          <w:color w:val="000000" w:themeColor="text1"/>
          <w:sz w:val="22"/>
          <w:szCs w:val="22"/>
        </w:rPr>
        <w:t xml:space="preserve">and be more successful </w:t>
      </w:r>
      <w:r w:rsidR="00A774D9" w:rsidRPr="4A5C024C">
        <w:rPr>
          <w:rStyle w:val="normaltextrun"/>
          <w:rFonts w:ascii="Source Sans Pro Light" w:eastAsia="Source Sans Pro Light" w:hAnsi="Source Sans Pro Light" w:cs="Source Sans Pro Light"/>
          <w:color w:val="000000" w:themeColor="text1"/>
          <w:sz w:val="22"/>
          <w:szCs w:val="22"/>
        </w:rPr>
        <w:t>organisations</w:t>
      </w:r>
      <w:r w:rsidRPr="4A5C024C">
        <w:rPr>
          <w:rStyle w:val="normaltextrun"/>
          <w:rFonts w:ascii="Source Sans Pro Light" w:eastAsia="Source Sans Pro Light" w:hAnsi="Source Sans Pro Light" w:cs="Source Sans Pro Light"/>
          <w:color w:val="000000" w:themeColor="text1"/>
          <w:sz w:val="22"/>
          <w:szCs w:val="22"/>
        </w:rPr>
        <w:t>. </w:t>
      </w:r>
    </w:p>
    <w:p w14:paraId="18FC2941" w14:textId="51444A59" w:rsidR="743456EF" w:rsidRDefault="743456EF" w:rsidP="67419458">
      <w:pPr>
        <w:rPr>
          <w:rFonts w:eastAsia="Source Sans Pro Light" w:cs="Source Sans Pro Light"/>
          <w:color w:val="000000" w:themeColor="text1"/>
        </w:rPr>
      </w:pPr>
      <w:r w:rsidRPr="4A5C024C">
        <w:rPr>
          <w:rStyle w:val="normaltextrun"/>
          <w:rFonts w:ascii="Source Sans Pro Light" w:eastAsia="Source Sans Pro Light" w:hAnsi="Source Sans Pro Light" w:cs="Source Sans Pro Light"/>
          <w:color w:val="000000" w:themeColor="text1"/>
          <w:sz w:val="22"/>
          <w:szCs w:val="22"/>
        </w:rPr>
        <w:t>Th</w:t>
      </w:r>
      <w:r w:rsidR="2B0E18C0" w:rsidRPr="4A5C024C">
        <w:rPr>
          <w:rStyle w:val="normaltextrun"/>
          <w:rFonts w:ascii="Source Sans Pro Light" w:eastAsia="Source Sans Pro Light" w:hAnsi="Source Sans Pro Light" w:cs="Source Sans Pro Light"/>
          <w:color w:val="000000" w:themeColor="text1"/>
          <w:sz w:val="22"/>
          <w:szCs w:val="22"/>
        </w:rPr>
        <w:t>e</w:t>
      </w:r>
      <w:r w:rsidRPr="4A5C024C">
        <w:rPr>
          <w:rStyle w:val="normaltextrun"/>
          <w:rFonts w:ascii="Source Sans Pro Light" w:eastAsia="Source Sans Pro Light" w:hAnsi="Source Sans Pro Light" w:cs="Source Sans Pro Light"/>
          <w:color w:val="000000" w:themeColor="text1"/>
          <w:sz w:val="22"/>
          <w:szCs w:val="22"/>
        </w:rPr>
        <w:t xml:space="preserve"> programme</w:t>
      </w:r>
      <w:r w:rsidR="193DF91C" w:rsidRPr="4A5C024C">
        <w:rPr>
          <w:rStyle w:val="normaltextrun"/>
          <w:rFonts w:ascii="Source Sans Pro Light" w:eastAsia="Source Sans Pro Light" w:hAnsi="Source Sans Pro Light" w:cs="Source Sans Pro Light"/>
          <w:color w:val="000000" w:themeColor="text1"/>
          <w:sz w:val="22"/>
          <w:szCs w:val="22"/>
        </w:rPr>
        <w:t>s</w:t>
      </w:r>
      <w:r w:rsidRPr="4A5C024C">
        <w:rPr>
          <w:rStyle w:val="normaltextrun"/>
          <w:rFonts w:ascii="Source Sans Pro Light" w:eastAsia="Source Sans Pro Light" w:hAnsi="Source Sans Pro Light" w:cs="Source Sans Pro Light"/>
          <w:color w:val="000000" w:themeColor="text1"/>
          <w:sz w:val="22"/>
          <w:szCs w:val="22"/>
        </w:rPr>
        <w:t xml:space="preserve"> will </w:t>
      </w:r>
      <w:r w:rsidR="416CCC89" w:rsidRPr="4A5C024C">
        <w:rPr>
          <w:rStyle w:val="normaltextrun"/>
          <w:rFonts w:ascii="Source Sans Pro Light" w:eastAsia="Source Sans Pro Light" w:hAnsi="Source Sans Pro Light" w:cs="Source Sans Pro Light"/>
          <w:color w:val="000000" w:themeColor="text1"/>
          <w:sz w:val="22"/>
          <w:szCs w:val="22"/>
        </w:rPr>
        <w:t xml:space="preserve">primarily be aimed at helping Heritage Network members fulfil </w:t>
      </w:r>
      <w:r w:rsidRPr="4A5C024C">
        <w:rPr>
          <w:rStyle w:val="normaltextrun"/>
          <w:rFonts w:ascii="Source Sans Pro Light" w:eastAsia="Source Sans Pro Light" w:hAnsi="Source Sans Pro Light" w:cs="Source Sans Pro Light"/>
          <w:color w:val="000000" w:themeColor="text1"/>
          <w:sz w:val="22"/>
          <w:szCs w:val="22"/>
        </w:rPr>
        <w:t>the National Lottery Heritage Fund investment principle:</w:t>
      </w:r>
    </w:p>
    <w:p w14:paraId="403E1958" w14:textId="324529BF" w:rsidR="743456EF" w:rsidRDefault="743456EF" w:rsidP="6208A5AB">
      <w:pPr>
        <w:pStyle w:val="ListParagraph"/>
        <w:numPr>
          <w:ilvl w:val="0"/>
          <w:numId w:val="3"/>
        </w:numPr>
        <w:rPr>
          <w:rFonts w:eastAsia="Source Sans Pro Light" w:cs="Source Sans Pro Light"/>
          <w:color w:val="000000" w:themeColor="text1"/>
          <w:lang w:val="en-US"/>
        </w:rPr>
      </w:pPr>
      <w:r w:rsidRPr="6208A5AB">
        <w:rPr>
          <w:rStyle w:val="normaltextrun"/>
          <w:rFonts w:ascii="Source Sans Pro Light" w:eastAsia="Source Sans Pro Light" w:hAnsi="Source Sans Pro Light" w:cs="Source Sans Pro Light"/>
          <w:color w:val="000000" w:themeColor="text1"/>
          <w:sz w:val="22"/>
          <w:szCs w:val="22"/>
        </w:rPr>
        <w:t>Organisational sustainability</w:t>
      </w:r>
    </w:p>
    <w:p w14:paraId="0FBC3FB4" w14:textId="2D41A61F" w:rsidR="743456EF" w:rsidRDefault="743456EF" w:rsidP="6208A5AB">
      <w:pPr>
        <w:rPr>
          <w:rFonts w:eastAsia="Source Sans Pro Light" w:cs="Source Sans Pro Light"/>
          <w:color w:val="000000" w:themeColor="text1"/>
        </w:rPr>
      </w:pPr>
      <w:r w:rsidRPr="6208A5AB">
        <w:rPr>
          <w:rStyle w:val="normaltextrun"/>
          <w:rFonts w:ascii="Source Sans Pro Light" w:eastAsia="Source Sans Pro Light" w:hAnsi="Source Sans Pro Light" w:cs="Source Sans Pro Light"/>
          <w:color w:val="000000" w:themeColor="text1"/>
          <w:sz w:val="22"/>
          <w:szCs w:val="22"/>
        </w:rPr>
        <w:t>and will contribute to:</w:t>
      </w:r>
    </w:p>
    <w:p w14:paraId="79FD15C0" w14:textId="4E6347E2" w:rsidR="743456EF" w:rsidRDefault="743456EF" w:rsidP="6208A5AB">
      <w:pPr>
        <w:pStyle w:val="ListParagraph"/>
        <w:numPr>
          <w:ilvl w:val="0"/>
          <w:numId w:val="3"/>
        </w:numPr>
        <w:rPr>
          <w:rFonts w:eastAsia="Source Sans Pro Light" w:cs="Source Sans Pro Light"/>
          <w:color w:val="000000" w:themeColor="text1"/>
          <w:lang w:val="en-US"/>
        </w:rPr>
      </w:pPr>
      <w:r w:rsidRPr="6208A5AB">
        <w:rPr>
          <w:rStyle w:val="normaltextrun"/>
          <w:rFonts w:ascii="Source Sans Pro Light" w:eastAsia="Source Sans Pro Light" w:hAnsi="Source Sans Pro Light" w:cs="Source Sans Pro Light"/>
          <w:color w:val="000000" w:themeColor="text1"/>
          <w:sz w:val="22"/>
          <w:szCs w:val="22"/>
        </w:rPr>
        <w:t>Inclusion, access and participation</w:t>
      </w:r>
    </w:p>
    <w:p w14:paraId="711A60D9" w14:textId="301F0EED" w:rsidR="743456EF" w:rsidRDefault="743456EF" w:rsidP="6208A5AB">
      <w:pPr>
        <w:pStyle w:val="ListParagraph"/>
        <w:numPr>
          <w:ilvl w:val="0"/>
          <w:numId w:val="3"/>
        </w:numPr>
        <w:rPr>
          <w:rFonts w:eastAsia="Source Sans Pro Light" w:cs="Source Sans Pro Light"/>
          <w:color w:val="000000" w:themeColor="text1"/>
          <w:lang w:val="en-US"/>
        </w:rPr>
      </w:pPr>
      <w:r w:rsidRPr="6208A5AB">
        <w:rPr>
          <w:rStyle w:val="normaltextrun"/>
          <w:rFonts w:ascii="Source Sans Pro Light" w:eastAsia="Source Sans Pro Light" w:hAnsi="Source Sans Pro Light" w:cs="Source Sans Pro Light"/>
          <w:color w:val="000000" w:themeColor="text1"/>
          <w:sz w:val="22"/>
          <w:szCs w:val="22"/>
        </w:rPr>
        <w:t>Protecting the environment</w:t>
      </w:r>
    </w:p>
    <w:p w14:paraId="76B1A505" w14:textId="6B6DE6F3" w:rsidR="003428D7" w:rsidRPr="00414202" w:rsidRDefault="00400DE7" w:rsidP="00E33CC7">
      <w:pPr>
        <w:pStyle w:val="Heading1"/>
      </w:pPr>
      <w:r w:rsidRPr="00414202">
        <w:t>Scope of services</w:t>
      </w:r>
    </w:p>
    <w:p w14:paraId="180BCC3F" w14:textId="2E6598C9" w:rsidR="003428D7" w:rsidRPr="00414202" w:rsidRDefault="005D231A" w:rsidP="00E33CC7">
      <w:pPr>
        <w:keepNext/>
      </w:pPr>
      <w:r>
        <w:t xml:space="preserve">The work required </w:t>
      </w:r>
      <w:r w:rsidR="00E02153">
        <w:t>is as follows</w:t>
      </w:r>
      <w:r>
        <w:t>:</w:t>
      </w:r>
    </w:p>
    <w:p w14:paraId="08402F6D" w14:textId="637A7900" w:rsidR="5AF01970" w:rsidRDefault="5AF01970" w:rsidP="021EAA19">
      <w:pPr>
        <w:rPr>
          <w:rFonts w:eastAsia="Source Sans Pro Light" w:cs="Source Sans Pro Light"/>
          <w:color w:val="000000" w:themeColor="text1"/>
        </w:rPr>
      </w:pPr>
      <w:r w:rsidRPr="021EAA19">
        <w:rPr>
          <w:rFonts w:eastAsia="Source Sans Pro Light" w:cs="Source Sans Pro Light"/>
          <w:color w:val="000000" w:themeColor="text1"/>
        </w:rPr>
        <w:t xml:space="preserve">4.1 </w:t>
      </w:r>
      <w:r w:rsidR="1094CFD3" w:rsidRPr="021EAA19">
        <w:rPr>
          <w:rFonts w:eastAsia="Source Sans Pro Light" w:cs="Source Sans Pro Light"/>
          <w:color w:val="000000" w:themeColor="text1"/>
        </w:rPr>
        <w:t>Designing</w:t>
      </w:r>
    </w:p>
    <w:p w14:paraId="254DB5CE" w14:textId="441DF941" w:rsidR="1094CFD3" w:rsidRDefault="1094CFD3" w:rsidP="021EAA19">
      <w:pPr>
        <w:rPr>
          <w:rFonts w:eastAsia="Source Sans Pro Light" w:cs="Source Sans Pro Light"/>
          <w:color w:val="000000" w:themeColor="text1"/>
        </w:rPr>
      </w:pPr>
      <w:r w:rsidRPr="614724A5">
        <w:rPr>
          <w:rFonts w:eastAsia="Source Sans Pro Light" w:cs="Source Sans Pro Light"/>
          <w:color w:val="000000" w:themeColor="text1"/>
        </w:rPr>
        <w:t xml:space="preserve">The contractor will work with the Heritage Network to </w:t>
      </w:r>
      <w:r w:rsidR="00473718" w:rsidRPr="614724A5">
        <w:rPr>
          <w:rFonts w:eastAsia="Source Sans Pro Light" w:cs="Source Sans Pro Light"/>
          <w:color w:val="000000" w:themeColor="text1"/>
        </w:rPr>
        <w:t xml:space="preserve">develop </w:t>
      </w:r>
      <w:r w:rsidRPr="614724A5">
        <w:rPr>
          <w:rFonts w:eastAsia="Source Sans Pro Light" w:cs="Source Sans Pro Light"/>
          <w:color w:val="000000" w:themeColor="text1"/>
        </w:rPr>
        <w:t>a survey that will capture the most popular topics for learning amongst our membership.  </w:t>
      </w:r>
      <w:r w:rsidR="00473718" w:rsidRPr="614724A5">
        <w:rPr>
          <w:rFonts w:eastAsia="Source Sans Pro Light" w:cs="Source Sans Pro Light"/>
          <w:color w:val="000000" w:themeColor="text1"/>
        </w:rPr>
        <w:t xml:space="preserve">The contractor will </w:t>
      </w:r>
      <w:r w:rsidR="00AB154A" w:rsidRPr="614724A5">
        <w:rPr>
          <w:rFonts w:eastAsia="Source Sans Pro Light" w:cs="Source Sans Pro Light"/>
          <w:color w:val="000000" w:themeColor="text1"/>
        </w:rPr>
        <w:t>work with</w:t>
      </w:r>
      <w:r w:rsidR="00473718" w:rsidRPr="614724A5">
        <w:rPr>
          <w:rFonts w:eastAsia="Source Sans Pro Light" w:cs="Source Sans Pro Light"/>
          <w:color w:val="000000" w:themeColor="text1"/>
        </w:rPr>
        <w:t xml:space="preserve"> the Heritage Network to design the programme</w:t>
      </w:r>
      <w:r w:rsidR="0006547D" w:rsidRPr="614724A5">
        <w:rPr>
          <w:rFonts w:eastAsia="Source Sans Pro Light" w:cs="Source Sans Pro Light"/>
          <w:color w:val="000000" w:themeColor="text1"/>
        </w:rPr>
        <w:t xml:space="preserve"> including content and structure. </w:t>
      </w:r>
    </w:p>
    <w:p w14:paraId="2B5112F6" w14:textId="1F684ED4" w:rsidR="1094CFD3" w:rsidRDefault="1094CFD3" w:rsidP="021EAA19">
      <w:pPr>
        <w:rPr>
          <w:rFonts w:eastAsia="Source Sans Pro Light" w:cs="Source Sans Pro Light"/>
          <w:color w:val="000000" w:themeColor="text1"/>
        </w:rPr>
      </w:pPr>
      <w:r w:rsidRPr="021EAA19">
        <w:rPr>
          <w:rFonts w:eastAsia="Source Sans Pro Light" w:cs="Source Sans Pro Light"/>
          <w:color w:val="000000" w:themeColor="text1"/>
          <w:lang w:val="en-US"/>
        </w:rPr>
        <w:t>During the pilot, the participants felt that time for reflection, networking and working together on real issues in small breakout groups or pairs was important. Enough time should be built into this programme for this to be effective.</w:t>
      </w:r>
      <w:r w:rsidRPr="021EAA19">
        <w:rPr>
          <w:rFonts w:eastAsia="Source Sans Pro Light" w:cs="Source Sans Pro Light"/>
          <w:color w:val="000000" w:themeColor="text1"/>
        </w:rPr>
        <w:t> </w:t>
      </w:r>
    </w:p>
    <w:p w14:paraId="52775691" w14:textId="1A1E8980" w:rsidR="3A30642E" w:rsidRDefault="3A30642E" w:rsidP="021EAA19">
      <w:pPr>
        <w:rPr>
          <w:rFonts w:eastAsia="Source Sans Pro Light" w:cs="Source Sans Pro Light"/>
          <w:color w:val="000000" w:themeColor="text1"/>
        </w:rPr>
      </w:pPr>
      <w:r w:rsidRPr="021EAA19">
        <w:rPr>
          <w:rFonts w:eastAsia="Source Sans Pro Light" w:cs="Source Sans Pro Light"/>
          <w:color w:val="000000" w:themeColor="text1"/>
        </w:rPr>
        <w:t xml:space="preserve">4.2 </w:t>
      </w:r>
      <w:r w:rsidR="1094CFD3" w:rsidRPr="021EAA19">
        <w:rPr>
          <w:rFonts w:eastAsia="Source Sans Pro Light" w:cs="Source Sans Pro Light"/>
          <w:color w:val="000000" w:themeColor="text1"/>
        </w:rPr>
        <w:t>Delivering</w:t>
      </w:r>
    </w:p>
    <w:p w14:paraId="228C1655" w14:textId="25493D8B" w:rsidR="1094CFD3" w:rsidRDefault="1094CFD3" w:rsidP="021EAA19">
      <w:pPr>
        <w:rPr>
          <w:rFonts w:eastAsia="Source Sans Pro Light" w:cs="Source Sans Pro Light"/>
          <w:color w:val="000000" w:themeColor="text1"/>
        </w:rPr>
      </w:pPr>
      <w:r w:rsidRPr="614724A5">
        <w:rPr>
          <w:rFonts w:eastAsia="Source Sans Pro Light" w:cs="Source Sans Pro Light"/>
          <w:color w:val="000000" w:themeColor="text1"/>
        </w:rPr>
        <w:t>The 2025 programme will be promoted between July and September, with the aim of recruiting a cohort of approximately 14.</w:t>
      </w:r>
      <w:r w:rsidR="002E06FF" w:rsidRPr="614724A5">
        <w:rPr>
          <w:rFonts w:eastAsia="Source Sans Pro Light" w:cs="Source Sans Pro Light"/>
          <w:color w:val="000000" w:themeColor="text1"/>
        </w:rPr>
        <w:t xml:space="preserve"> A discovery event will take place during this period with two aims:</w:t>
      </w:r>
    </w:p>
    <w:p w14:paraId="15779EC6" w14:textId="593422DF" w:rsidR="002E06FF" w:rsidRPr="00124D4F" w:rsidRDefault="002E06FF" w:rsidP="614724A5">
      <w:pPr>
        <w:pStyle w:val="ListParagraph"/>
        <w:numPr>
          <w:ilvl w:val="0"/>
          <w:numId w:val="26"/>
        </w:numPr>
        <w:rPr>
          <w:rFonts w:eastAsia="Source Sans Pro Light" w:cs="Source Sans Pro Light"/>
          <w:color w:val="000000" w:themeColor="text1"/>
        </w:rPr>
      </w:pPr>
      <w:r w:rsidRPr="614724A5">
        <w:rPr>
          <w:rFonts w:eastAsia="Source Sans Pro Light" w:cs="Source Sans Pro Light"/>
          <w:color w:val="000000" w:themeColor="text1"/>
        </w:rPr>
        <w:t>To help promote the programme to interested member organisations</w:t>
      </w:r>
    </w:p>
    <w:p w14:paraId="274460D3" w14:textId="44390222" w:rsidR="002E06FF" w:rsidRPr="00EE4623" w:rsidRDefault="002E06FF" w:rsidP="614724A5">
      <w:pPr>
        <w:pStyle w:val="ListParagraph"/>
        <w:numPr>
          <w:ilvl w:val="0"/>
          <w:numId w:val="26"/>
        </w:numPr>
        <w:rPr>
          <w:rFonts w:eastAsia="Source Sans Pro Light" w:cs="Source Sans Pro Light"/>
          <w:color w:val="000000" w:themeColor="text1"/>
          <w:lang w:val="en-US"/>
        </w:rPr>
      </w:pPr>
      <w:r w:rsidRPr="614724A5">
        <w:rPr>
          <w:rFonts w:eastAsia="Source Sans Pro Light" w:cs="Source Sans Pro Light"/>
          <w:color w:val="000000" w:themeColor="text1"/>
        </w:rPr>
        <w:t xml:space="preserve">To </w:t>
      </w:r>
      <w:r w:rsidR="00192BDE" w:rsidRPr="614724A5">
        <w:rPr>
          <w:rFonts w:eastAsia="Source Sans Pro Light" w:cs="Source Sans Pro Light"/>
          <w:color w:val="000000" w:themeColor="text1"/>
        </w:rPr>
        <w:t xml:space="preserve">introduce an element of co-design </w:t>
      </w:r>
      <w:r w:rsidR="00045E93" w:rsidRPr="614724A5">
        <w:rPr>
          <w:rFonts w:eastAsia="Source Sans Pro Light" w:cs="Source Sans Pro Light"/>
          <w:color w:val="000000" w:themeColor="text1"/>
        </w:rPr>
        <w:t>through</w:t>
      </w:r>
      <w:r w:rsidR="004609E8" w:rsidRPr="614724A5">
        <w:rPr>
          <w:rFonts w:eastAsia="Source Sans Pro Light" w:cs="Source Sans Pro Light"/>
          <w:color w:val="000000" w:themeColor="text1"/>
        </w:rPr>
        <w:t xml:space="preserve"> the contractor </w:t>
      </w:r>
      <w:r w:rsidR="00045E93" w:rsidRPr="614724A5">
        <w:rPr>
          <w:rFonts w:eastAsia="Source Sans Pro Light" w:cs="Source Sans Pro Light"/>
          <w:color w:val="000000" w:themeColor="text1"/>
        </w:rPr>
        <w:t>discussing</w:t>
      </w:r>
      <w:r w:rsidR="004609E8" w:rsidRPr="614724A5">
        <w:rPr>
          <w:rFonts w:eastAsia="Source Sans Pro Light" w:cs="Source Sans Pro Light"/>
          <w:color w:val="000000" w:themeColor="text1"/>
        </w:rPr>
        <w:t xml:space="preserve"> </w:t>
      </w:r>
      <w:r w:rsidR="005F2634" w:rsidRPr="614724A5">
        <w:rPr>
          <w:rFonts w:eastAsia="Source Sans Pro Light" w:cs="Source Sans Pro Light"/>
          <w:color w:val="000000" w:themeColor="text1"/>
        </w:rPr>
        <w:t xml:space="preserve">with potential participants their </w:t>
      </w:r>
      <w:r w:rsidR="00045E93" w:rsidRPr="614724A5">
        <w:rPr>
          <w:rFonts w:eastAsia="Source Sans Pro Light" w:cs="Source Sans Pro Light"/>
          <w:color w:val="000000" w:themeColor="text1"/>
        </w:rPr>
        <w:t>ambitions and challenges</w:t>
      </w:r>
      <w:r w:rsidR="005F2634" w:rsidRPr="614724A5">
        <w:rPr>
          <w:rFonts w:eastAsia="Source Sans Pro Light" w:cs="Source Sans Pro Light"/>
          <w:color w:val="000000" w:themeColor="text1"/>
        </w:rPr>
        <w:t xml:space="preserve"> and preferred learning styles</w:t>
      </w:r>
      <w:r w:rsidR="00045E93" w:rsidRPr="614724A5">
        <w:rPr>
          <w:rFonts w:eastAsia="Source Sans Pro Light" w:cs="Source Sans Pro Light"/>
          <w:color w:val="000000" w:themeColor="text1"/>
        </w:rPr>
        <w:t xml:space="preserve">, enabling the programme to be refined to better meet their needs. </w:t>
      </w:r>
    </w:p>
    <w:p w14:paraId="2CB31BD0" w14:textId="35EC590A" w:rsidR="1094CFD3" w:rsidRDefault="1094CFD3" w:rsidP="021EAA19">
      <w:pPr>
        <w:rPr>
          <w:rFonts w:eastAsia="Source Sans Pro Light" w:cs="Source Sans Pro Light"/>
          <w:color w:val="000000" w:themeColor="text1"/>
          <w:lang w:val="en-US"/>
        </w:rPr>
      </w:pPr>
      <w:r w:rsidRPr="614724A5">
        <w:rPr>
          <w:rFonts w:eastAsia="Source Sans Pro Light" w:cs="Source Sans Pro Light"/>
          <w:color w:val="000000" w:themeColor="text1"/>
        </w:rPr>
        <w:t xml:space="preserve">The 2025 programme of </w:t>
      </w:r>
      <w:r w:rsidR="00AC7D52" w:rsidRPr="614724A5">
        <w:rPr>
          <w:rFonts w:eastAsia="Source Sans Pro Light" w:cs="Source Sans Pro Light"/>
          <w:color w:val="000000" w:themeColor="text1"/>
        </w:rPr>
        <w:t xml:space="preserve">6-8 </w:t>
      </w:r>
      <w:r w:rsidRPr="614724A5">
        <w:rPr>
          <w:rFonts w:eastAsia="Source Sans Pro Light" w:cs="Source Sans Pro Light"/>
          <w:color w:val="000000" w:themeColor="text1"/>
        </w:rPr>
        <w:t>sessions will be delivered from October to December with the 2026 programme following a similar schedule in the following year.</w:t>
      </w:r>
    </w:p>
    <w:p w14:paraId="7C0E2BD2" w14:textId="271BBA13" w:rsidR="1094CFD3" w:rsidRDefault="1094CFD3" w:rsidP="021EAA19">
      <w:pPr>
        <w:rPr>
          <w:rFonts w:eastAsia="Source Sans Pro Light" w:cs="Source Sans Pro Light"/>
          <w:color w:val="000000" w:themeColor="text1"/>
        </w:rPr>
      </w:pPr>
      <w:r w:rsidRPr="021EAA19">
        <w:rPr>
          <w:rFonts w:eastAsia="Source Sans Pro Light" w:cs="Source Sans Pro Light"/>
          <w:color w:val="000000" w:themeColor="text1"/>
        </w:rPr>
        <w:t>The Heritage Network uses Zoom and Padlet for training sessions, however we would be open to using the Contractor’s preferred platforms as long as they are accessible and inclusive. </w:t>
      </w:r>
    </w:p>
    <w:p w14:paraId="733D05B8" w14:textId="33A7B883" w:rsidR="1094CFD3" w:rsidRDefault="1094CFD3" w:rsidP="021EAA19">
      <w:pPr>
        <w:rPr>
          <w:rFonts w:eastAsia="Source Sans Pro Light" w:cs="Source Sans Pro Light"/>
          <w:color w:val="000000" w:themeColor="text1"/>
        </w:rPr>
      </w:pPr>
      <w:r w:rsidRPr="614724A5">
        <w:rPr>
          <w:rFonts w:eastAsia="Source Sans Pro Light" w:cs="Source Sans Pro Light"/>
          <w:color w:val="000000" w:themeColor="text1"/>
        </w:rPr>
        <w:t>We do not envisage event recordings being shared beyond the</w:t>
      </w:r>
      <w:r w:rsidR="1345A71F" w:rsidRPr="614724A5">
        <w:rPr>
          <w:rFonts w:eastAsia="Source Sans Pro Light" w:cs="Source Sans Pro Light"/>
          <w:color w:val="000000" w:themeColor="text1"/>
        </w:rPr>
        <w:t xml:space="preserve"> cohort,</w:t>
      </w:r>
      <w:r w:rsidRPr="614724A5">
        <w:rPr>
          <w:rFonts w:eastAsia="Source Sans Pro Light" w:cs="Source Sans Pro Light"/>
          <w:color w:val="000000" w:themeColor="text1"/>
        </w:rPr>
        <w:t xml:space="preserve"> </w:t>
      </w:r>
      <w:r w:rsidR="516FA418" w:rsidRPr="614724A5">
        <w:rPr>
          <w:rFonts w:eastAsia="Source Sans Pro Light" w:cs="Source Sans Pro Light"/>
          <w:color w:val="000000" w:themeColor="text1"/>
        </w:rPr>
        <w:t>however,</w:t>
      </w:r>
      <w:r w:rsidRPr="614724A5">
        <w:rPr>
          <w:rFonts w:eastAsia="Source Sans Pro Light" w:cs="Source Sans Pro Light"/>
          <w:color w:val="000000" w:themeColor="text1"/>
        </w:rPr>
        <w:t xml:space="preserve"> resources and slides must be able to be made widely available in line with National Lottery Heritage Fund requirements.</w:t>
      </w:r>
    </w:p>
    <w:p w14:paraId="244F902D" w14:textId="1033902E" w:rsidR="77DA5054" w:rsidRDefault="77DA5054" w:rsidP="614724A5">
      <w:pPr>
        <w:keepNext/>
        <w:rPr>
          <w:rFonts w:eastAsia="Source Sans Pro Light" w:cs="Source Sans Pro Light"/>
          <w:color w:val="000000" w:themeColor="text1"/>
        </w:rPr>
      </w:pPr>
      <w:r w:rsidRPr="614724A5">
        <w:rPr>
          <w:rFonts w:eastAsia="Source Sans Pro Light" w:cs="Source Sans Pro Light"/>
          <w:color w:val="000000" w:themeColor="text1"/>
        </w:rPr>
        <w:t xml:space="preserve">4.3 </w:t>
      </w:r>
      <w:r w:rsidR="2C6906EB" w:rsidRPr="614724A5">
        <w:rPr>
          <w:rFonts w:eastAsia="Source Sans Pro Light" w:cs="Source Sans Pro Light"/>
          <w:color w:val="000000" w:themeColor="text1"/>
        </w:rPr>
        <w:t>P</w:t>
      </w:r>
      <w:r w:rsidR="70C0473F" w:rsidRPr="614724A5">
        <w:rPr>
          <w:rFonts w:eastAsia="Source Sans Pro Light" w:cs="Source Sans Pro Light"/>
          <w:color w:val="000000" w:themeColor="text1"/>
        </w:rPr>
        <w:t>ost-programme</w:t>
      </w:r>
    </w:p>
    <w:p w14:paraId="6908F054" w14:textId="349336F3" w:rsidR="1094CFD3" w:rsidRDefault="1094CFD3" w:rsidP="021EAA19">
      <w:pPr>
        <w:rPr>
          <w:rFonts w:eastAsia="Source Sans Pro Light" w:cs="Source Sans Pro Light"/>
          <w:color w:val="000000" w:themeColor="text1"/>
          <w:lang w:val="en-US"/>
        </w:rPr>
      </w:pPr>
      <w:r w:rsidRPr="021EAA19">
        <w:rPr>
          <w:rFonts w:eastAsia="Source Sans Pro Light" w:cs="Source Sans Pro Light"/>
          <w:color w:val="000000" w:themeColor="text1"/>
        </w:rPr>
        <w:t>The contractor will be expected to participate in a debrief session with the Heritage Network and an evaluation session with the Essential Networks’ project evaluator. This will take place online and/or by telephone. </w:t>
      </w:r>
    </w:p>
    <w:p w14:paraId="1CDC2E38" w14:textId="621AE48A" w:rsidR="00246684" w:rsidRPr="00414202" w:rsidRDefault="00246684" w:rsidP="021EAA19">
      <w:pPr>
        <w:pStyle w:val="Heading3"/>
        <w:numPr>
          <w:ilvl w:val="0"/>
          <w:numId w:val="0"/>
        </w:numPr>
        <w:rPr>
          <w:lang w:val="en-GB"/>
        </w:rPr>
      </w:pPr>
      <w:r>
        <w:t xml:space="preserve">All the above activity should be carried </w:t>
      </w:r>
      <w:r w:rsidR="007B5E76">
        <w:t>out and</w:t>
      </w:r>
      <w:r>
        <w:t xml:space="preserve"> recorded using the Network’s </w:t>
      </w:r>
      <w:r w:rsidR="00457676">
        <w:t xml:space="preserve">agreed </w:t>
      </w:r>
      <w:r>
        <w:t>systems</w:t>
      </w:r>
      <w:r w:rsidR="00E217D6">
        <w:t xml:space="preserve"> and in accordance with our data handling procedures</w:t>
      </w:r>
      <w:r>
        <w:t>.</w:t>
      </w:r>
    </w:p>
    <w:p w14:paraId="671625B2" w14:textId="57ABF9DB" w:rsidR="000A170F" w:rsidRPr="00414202" w:rsidRDefault="005928C9" w:rsidP="00457676">
      <w:pPr>
        <w:pStyle w:val="Heading1"/>
      </w:pPr>
      <w:r w:rsidRPr="00414202">
        <w:t>What are we looking for?</w:t>
      </w:r>
    </w:p>
    <w:p w14:paraId="50DB50B4" w14:textId="5594616F" w:rsidR="00DD20A8" w:rsidRPr="00414202" w:rsidRDefault="00DD20A8" w:rsidP="00457676">
      <w:pPr>
        <w:keepNext/>
      </w:pPr>
      <w:r>
        <w:t>We are looking for a</w:t>
      </w:r>
      <w:r w:rsidR="1CCC74E6">
        <w:t>n individual or organisation that</w:t>
      </w:r>
      <w:r w:rsidR="00E15BE9">
        <w:t xml:space="preserve"> has:</w:t>
      </w:r>
    </w:p>
    <w:p w14:paraId="25E0C44A" w14:textId="235B619A" w:rsidR="00E15BE9" w:rsidRPr="00414202" w:rsidRDefault="00E15BE9" w:rsidP="00BE74F7">
      <w:pPr>
        <w:pStyle w:val="ListParagraph"/>
        <w:numPr>
          <w:ilvl w:val="0"/>
          <w:numId w:val="15"/>
        </w:numPr>
      </w:pPr>
      <w:r>
        <w:t xml:space="preserve">An understanding of the </w:t>
      </w:r>
      <w:r w:rsidR="00BE74F7">
        <w:t xml:space="preserve">institutional and business </w:t>
      </w:r>
      <w:r>
        <w:t xml:space="preserve">context of </w:t>
      </w:r>
      <w:r w:rsidR="7957CB52">
        <w:t xml:space="preserve">the </w:t>
      </w:r>
      <w:r>
        <w:t xml:space="preserve">Heritage </w:t>
      </w:r>
      <w:r w:rsidR="34611F0E">
        <w:t>N</w:t>
      </w:r>
      <w:r>
        <w:t>etwork’s work</w:t>
      </w:r>
      <w:r w:rsidR="00A35A54">
        <w:t xml:space="preserve"> </w:t>
      </w:r>
    </w:p>
    <w:p w14:paraId="33898BDF" w14:textId="3A222B8D" w:rsidR="003B6EDD" w:rsidRPr="00414202" w:rsidRDefault="008A7BFB" w:rsidP="6208A5AB">
      <w:pPr>
        <w:pStyle w:val="ListParagraph"/>
        <w:numPr>
          <w:ilvl w:val="0"/>
          <w:numId w:val="15"/>
        </w:numPr>
      </w:pPr>
      <w:r>
        <w:t>Experience of delivering structured learning programmes to cultural</w:t>
      </w:r>
      <w:r w:rsidR="097F828C">
        <w:t xml:space="preserve">, </w:t>
      </w:r>
      <w:r>
        <w:t>heritage</w:t>
      </w:r>
      <w:r w:rsidR="5C9B9E7B">
        <w:t xml:space="preserve"> or community</w:t>
      </w:r>
      <w:r>
        <w:t xml:space="preserve"> organisations</w:t>
      </w:r>
      <w:r w:rsidR="7635699D">
        <w:t xml:space="preserve">, some of which may be </w:t>
      </w:r>
      <w:bookmarkStart w:id="1" w:name="_Int_WkkolgYG"/>
      <w:r w:rsidR="7635699D">
        <w:t>volunteer-led</w:t>
      </w:r>
      <w:bookmarkEnd w:id="1"/>
    </w:p>
    <w:p w14:paraId="4893B4CD" w14:textId="77777777" w:rsidR="00E62537" w:rsidRPr="00414202" w:rsidRDefault="00E62537" w:rsidP="00E62537">
      <w:pPr>
        <w:pStyle w:val="Heading1"/>
      </w:pPr>
      <w:r>
        <w:t>Timetable</w:t>
      </w:r>
    </w:p>
    <w:tbl>
      <w:tblPr>
        <w:tblStyle w:val="TableGrid"/>
        <w:tblW w:w="0" w:type="auto"/>
        <w:tblLayout w:type="fixed"/>
        <w:tblLook w:val="06A0" w:firstRow="1" w:lastRow="0" w:firstColumn="1" w:lastColumn="0" w:noHBand="1" w:noVBand="1"/>
      </w:tblPr>
      <w:tblGrid>
        <w:gridCol w:w="3005"/>
        <w:gridCol w:w="3005"/>
        <w:gridCol w:w="3005"/>
      </w:tblGrid>
      <w:tr w:rsidR="6208A5AB" w14:paraId="2CC0055D" w14:textId="77777777" w:rsidTr="614724A5">
        <w:trPr>
          <w:trHeight w:val="300"/>
        </w:trPr>
        <w:tc>
          <w:tcPr>
            <w:tcW w:w="3005" w:type="dxa"/>
          </w:tcPr>
          <w:p w14:paraId="3DBF8215" w14:textId="011ADEA4" w:rsidR="0718BEC3" w:rsidRDefault="0718BEC3" w:rsidP="6208A5AB">
            <w:r>
              <w:t>Contractor commissioned and inception meeting takes place</w:t>
            </w:r>
          </w:p>
        </w:tc>
        <w:tc>
          <w:tcPr>
            <w:tcW w:w="3005" w:type="dxa"/>
          </w:tcPr>
          <w:p w14:paraId="6F75F95E" w14:textId="6852F0A3" w:rsidR="0718BEC3" w:rsidRDefault="0718BEC3" w:rsidP="6208A5AB">
            <w:r>
              <w:t>M</w:t>
            </w:r>
            <w:r w:rsidR="48ED8BAC">
              <w:t>ay</w:t>
            </w:r>
            <w:r>
              <w:t xml:space="preserve"> 2025</w:t>
            </w:r>
          </w:p>
        </w:tc>
        <w:tc>
          <w:tcPr>
            <w:tcW w:w="3005" w:type="dxa"/>
          </w:tcPr>
          <w:p w14:paraId="220FF07C" w14:textId="188E99D1" w:rsidR="6208A5AB" w:rsidRDefault="6208A5AB" w:rsidP="6208A5AB"/>
        </w:tc>
      </w:tr>
      <w:tr w:rsidR="6208A5AB" w14:paraId="0FA1C895" w14:textId="77777777" w:rsidTr="614724A5">
        <w:trPr>
          <w:trHeight w:val="300"/>
        </w:trPr>
        <w:tc>
          <w:tcPr>
            <w:tcW w:w="3005" w:type="dxa"/>
          </w:tcPr>
          <w:p w14:paraId="791FCF38" w14:textId="52361ABE" w:rsidR="0718BEC3" w:rsidRDefault="0718BEC3" w:rsidP="6208A5AB">
            <w:r>
              <w:t>Survey of members</w:t>
            </w:r>
          </w:p>
        </w:tc>
        <w:tc>
          <w:tcPr>
            <w:tcW w:w="3005" w:type="dxa"/>
          </w:tcPr>
          <w:p w14:paraId="6FD56467" w14:textId="2310BF3A" w:rsidR="0718BEC3" w:rsidRDefault="01EC8B4A" w:rsidP="6208A5AB">
            <w:r>
              <w:t>Early June</w:t>
            </w:r>
            <w:r w:rsidR="6BA66A9A">
              <w:t xml:space="preserve"> 2025</w:t>
            </w:r>
          </w:p>
        </w:tc>
        <w:tc>
          <w:tcPr>
            <w:tcW w:w="3005" w:type="dxa"/>
          </w:tcPr>
          <w:p w14:paraId="050BD428" w14:textId="7C9E6E09" w:rsidR="0718BEC3" w:rsidRDefault="2CAC40BE" w:rsidP="6208A5AB">
            <w:r>
              <w:t>Designed in collaboration with the contractor and</w:t>
            </w:r>
            <w:r w:rsidR="2C987DE2">
              <w:t xml:space="preserve"> Network staff.</w:t>
            </w:r>
            <w:r>
              <w:t xml:space="preserve"> </w:t>
            </w:r>
            <w:r w:rsidR="03E60256">
              <w:t>D</w:t>
            </w:r>
            <w:r>
              <w:t>isseminated by</w:t>
            </w:r>
            <w:r w:rsidR="534370D6">
              <w:t xml:space="preserve"> the</w:t>
            </w:r>
            <w:r>
              <w:t xml:space="preserve"> Heritage Network</w:t>
            </w:r>
          </w:p>
        </w:tc>
      </w:tr>
      <w:tr w:rsidR="6208A5AB" w14:paraId="59CB5E90" w14:textId="77777777" w:rsidTr="614724A5">
        <w:trPr>
          <w:trHeight w:val="300"/>
        </w:trPr>
        <w:tc>
          <w:tcPr>
            <w:tcW w:w="3005" w:type="dxa"/>
          </w:tcPr>
          <w:p w14:paraId="08B97E9F" w14:textId="09880C47" w:rsidR="0718BEC3" w:rsidRDefault="0718BEC3" w:rsidP="6208A5AB">
            <w:r>
              <w:t xml:space="preserve">Planning of </w:t>
            </w:r>
            <w:r w:rsidR="1C3C1837">
              <w:t xml:space="preserve">2025 </w:t>
            </w:r>
            <w:r>
              <w:t>programme</w:t>
            </w:r>
          </w:p>
        </w:tc>
        <w:tc>
          <w:tcPr>
            <w:tcW w:w="3005" w:type="dxa"/>
          </w:tcPr>
          <w:p w14:paraId="4788BDF1" w14:textId="2FE582AD" w:rsidR="0718BEC3" w:rsidRDefault="5578E164" w:rsidP="6208A5AB">
            <w:r>
              <w:t>June</w:t>
            </w:r>
            <w:r w:rsidR="0718BEC3">
              <w:t xml:space="preserve"> to </w:t>
            </w:r>
            <w:r w:rsidR="25979E06">
              <w:t>July</w:t>
            </w:r>
            <w:r w:rsidR="0718BEC3">
              <w:t xml:space="preserve"> 2025</w:t>
            </w:r>
          </w:p>
        </w:tc>
        <w:tc>
          <w:tcPr>
            <w:tcW w:w="3005" w:type="dxa"/>
          </w:tcPr>
          <w:p w14:paraId="4CD4CEFA" w14:textId="3F8B0E2F" w:rsidR="0718BEC3" w:rsidRDefault="3A166B23" w:rsidP="6208A5AB">
            <w:r>
              <w:t xml:space="preserve">The </w:t>
            </w:r>
            <w:r w:rsidR="3EAE808E">
              <w:t>Heritage Network and contractor</w:t>
            </w:r>
          </w:p>
        </w:tc>
      </w:tr>
      <w:tr w:rsidR="6208A5AB" w14:paraId="498F3992" w14:textId="77777777" w:rsidTr="614724A5">
        <w:trPr>
          <w:trHeight w:val="300"/>
        </w:trPr>
        <w:tc>
          <w:tcPr>
            <w:tcW w:w="3005" w:type="dxa"/>
          </w:tcPr>
          <w:p w14:paraId="3D8479F8" w14:textId="55918EFB" w:rsidR="0718BEC3" w:rsidRDefault="0718BEC3" w:rsidP="6208A5AB">
            <w:r>
              <w:t>Promotion of the programme and recruitment of participants</w:t>
            </w:r>
          </w:p>
        </w:tc>
        <w:tc>
          <w:tcPr>
            <w:tcW w:w="3005" w:type="dxa"/>
          </w:tcPr>
          <w:p w14:paraId="1A12240B" w14:textId="2A7452B3" w:rsidR="0718BEC3" w:rsidRDefault="0718BEC3" w:rsidP="6208A5AB">
            <w:r>
              <w:t>July to September 2025</w:t>
            </w:r>
          </w:p>
        </w:tc>
        <w:tc>
          <w:tcPr>
            <w:tcW w:w="3005" w:type="dxa"/>
          </w:tcPr>
          <w:p w14:paraId="1A3B9BFF" w14:textId="77777777" w:rsidR="0718BEC3" w:rsidRDefault="6D8C7A43" w:rsidP="6208A5AB">
            <w:r>
              <w:t xml:space="preserve">The </w:t>
            </w:r>
            <w:r w:rsidR="5545A6A0">
              <w:t>Heritage Network</w:t>
            </w:r>
          </w:p>
          <w:p w14:paraId="5F4FC1F1" w14:textId="4D142129" w:rsidR="007A1BCD" w:rsidRDefault="5382DB3A" w:rsidP="6208A5AB">
            <w:r>
              <w:t xml:space="preserve">Contractor </w:t>
            </w:r>
            <w:r w:rsidR="00036593">
              <w:t>helps deliver</w:t>
            </w:r>
            <w:r>
              <w:t xml:space="preserve"> discovery event</w:t>
            </w:r>
          </w:p>
        </w:tc>
      </w:tr>
      <w:tr w:rsidR="6208A5AB" w14:paraId="7E56E336" w14:textId="77777777" w:rsidTr="614724A5">
        <w:trPr>
          <w:trHeight w:val="300"/>
        </w:trPr>
        <w:tc>
          <w:tcPr>
            <w:tcW w:w="3005" w:type="dxa"/>
          </w:tcPr>
          <w:p w14:paraId="4B0C021D" w14:textId="7FB946D5" w:rsidR="0718BEC3" w:rsidRDefault="0718BEC3" w:rsidP="6208A5AB">
            <w:r>
              <w:t>Delivery of the programme</w:t>
            </w:r>
          </w:p>
        </w:tc>
        <w:tc>
          <w:tcPr>
            <w:tcW w:w="3005" w:type="dxa"/>
          </w:tcPr>
          <w:p w14:paraId="776B2100" w14:textId="76931DCF" w:rsidR="0718BEC3" w:rsidRDefault="0718BEC3" w:rsidP="6208A5AB">
            <w:r>
              <w:t>October to December 2025</w:t>
            </w:r>
          </w:p>
        </w:tc>
        <w:tc>
          <w:tcPr>
            <w:tcW w:w="3005" w:type="dxa"/>
          </w:tcPr>
          <w:p w14:paraId="506FA6B2" w14:textId="01211383" w:rsidR="0718BEC3" w:rsidRDefault="78FC97AD" w:rsidP="6208A5AB">
            <w:r>
              <w:t>Contractor</w:t>
            </w:r>
            <w:r w:rsidR="36F961B9">
              <w:t xml:space="preserve">. Heritage Network will provide </w:t>
            </w:r>
            <w:r w:rsidR="510EB242">
              <w:t xml:space="preserve">the </w:t>
            </w:r>
            <w:r w:rsidR="36F961B9">
              <w:t>secretariat</w:t>
            </w:r>
          </w:p>
        </w:tc>
      </w:tr>
      <w:tr w:rsidR="6208A5AB" w14:paraId="1AA88F8E" w14:textId="77777777" w:rsidTr="614724A5">
        <w:trPr>
          <w:trHeight w:val="300"/>
        </w:trPr>
        <w:tc>
          <w:tcPr>
            <w:tcW w:w="3005" w:type="dxa"/>
          </w:tcPr>
          <w:p w14:paraId="38EF6EFF" w14:textId="0D0A0DB0" w:rsidR="0718BEC3" w:rsidRDefault="0718BEC3" w:rsidP="6208A5AB">
            <w:r>
              <w:t xml:space="preserve">Debrief and evaluation of the programme </w:t>
            </w:r>
          </w:p>
        </w:tc>
        <w:tc>
          <w:tcPr>
            <w:tcW w:w="3005" w:type="dxa"/>
          </w:tcPr>
          <w:p w14:paraId="3DB8860F" w14:textId="34807065" w:rsidR="0718BEC3" w:rsidRDefault="0718BEC3" w:rsidP="6208A5AB">
            <w:r>
              <w:t>January 2026</w:t>
            </w:r>
          </w:p>
        </w:tc>
        <w:tc>
          <w:tcPr>
            <w:tcW w:w="3005" w:type="dxa"/>
          </w:tcPr>
          <w:p w14:paraId="45E9CE20" w14:textId="1D90F87B" w:rsidR="0718BEC3" w:rsidRDefault="09A4946A" w:rsidP="6208A5AB">
            <w:r>
              <w:t xml:space="preserve">The </w:t>
            </w:r>
            <w:r w:rsidR="72785CC2">
              <w:t xml:space="preserve">Heritage Network, </w:t>
            </w:r>
            <w:r w:rsidR="12DF8D44">
              <w:t>c</w:t>
            </w:r>
            <w:r w:rsidR="72785CC2">
              <w:t>ontractor</w:t>
            </w:r>
            <w:r w:rsidR="136B6BC5">
              <w:t xml:space="preserve">, </w:t>
            </w:r>
            <w:r w:rsidR="72785CC2">
              <w:t>participants</w:t>
            </w:r>
            <w:r w:rsidR="0E9B2196">
              <w:t xml:space="preserve"> and evaluation consultant</w:t>
            </w:r>
          </w:p>
        </w:tc>
      </w:tr>
      <w:tr w:rsidR="4A5C024C" w14:paraId="7BB3CC2E" w14:textId="77777777" w:rsidTr="614724A5">
        <w:trPr>
          <w:trHeight w:val="300"/>
        </w:trPr>
        <w:tc>
          <w:tcPr>
            <w:tcW w:w="3005" w:type="dxa"/>
          </w:tcPr>
          <w:p w14:paraId="576B1724" w14:textId="1A5141D7" w:rsidR="0C53923C" w:rsidRDefault="0C53923C" w:rsidP="4A5C024C">
            <w:r>
              <w:t>Planning of 2026 programme</w:t>
            </w:r>
          </w:p>
        </w:tc>
        <w:tc>
          <w:tcPr>
            <w:tcW w:w="3005" w:type="dxa"/>
          </w:tcPr>
          <w:p w14:paraId="79948F6A" w14:textId="65225DEE" w:rsidR="0C53923C" w:rsidRDefault="0C53923C" w:rsidP="4A5C024C">
            <w:r>
              <w:t>Spring 2026</w:t>
            </w:r>
          </w:p>
        </w:tc>
        <w:tc>
          <w:tcPr>
            <w:tcW w:w="3005" w:type="dxa"/>
          </w:tcPr>
          <w:p w14:paraId="7C44EFC7" w14:textId="295A6DD4" w:rsidR="4A5C024C" w:rsidRDefault="4A5C024C" w:rsidP="4A5C024C"/>
        </w:tc>
      </w:tr>
    </w:tbl>
    <w:p w14:paraId="449AB690" w14:textId="77777777" w:rsidR="00E62537" w:rsidRPr="00414202" w:rsidRDefault="00E62537" w:rsidP="00E62537">
      <w:pPr>
        <w:pStyle w:val="Heading1"/>
      </w:pPr>
      <w:r w:rsidRPr="00414202">
        <w:t>Budget</w:t>
      </w:r>
    </w:p>
    <w:p w14:paraId="7E5A91FE" w14:textId="00775F60" w:rsidR="00E62537" w:rsidRPr="00414202" w:rsidRDefault="00E62537" w:rsidP="00E62537">
      <w:r>
        <w:t>The maximum budget for this work is</w:t>
      </w:r>
      <w:r w:rsidR="4404C46A">
        <w:t xml:space="preserve"> £</w:t>
      </w:r>
      <w:r w:rsidR="055B6359">
        <w:t>2</w:t>
      </w:r>
      <w:r w:rsidR="4404C46A">
        <w:t xml:space="preserve">0,000 </w:t>
      </w:r>
      <w:r w:rsidR="00FF7AA6">
        <w:t xml:space="preserve">excluding </w:t>
      </w:r>
      <w:r w:rsidR="4404C46A">
        <w:t>VAT.</w:t>
      </w:r>
      <w:r>
        <w:t xml:space="preserve"> A payment schedule will be agreed with the appointed </w:t>
      </w:r>
      <w:r w:rsidR="114E784B">
        <w:t>individual or organisation.</w:t>
      </w:r>
    </w:p>
    <w:p w14:paraId="739FBBC0" w14:textId="77777777" w:rsidR="00E62537" w:rsidRPr="00414202" w:rsidRDefault="00E62537" w:rsidP="00E62537">
      <w:pPr>
        <w:pStyle w:val="Heading1"/>
      </w:pPr>
      <w:r w:rsidRPr="00414202">
        <w:t>How to apply</w:t>
      </w:r>
    </w:p>
    <w:p w14:paraId="6C67EEA8" w14:textId="77777777" w:rsidR="001F285D" w:rsidRDefault="001F285D" w:rsidP="001F285D">
      <w:r w:rsidRPr="00243A84">
        <w:t xml:space="preserve">Bidders are required to </w:t>
      </w:r>
    </w:p>
    <w:p w14:paraId="6A3B8F73" w14:textId="01AF6AF4" w:rsidR="001F285D" w:rsidRPr="00424E9A" w:rsidRDefault="001F285D" w:rsidP="48B6E174">
      <w:pPr>
        <w:pStyle w:val="ListParagraph"/>
        <w:numPr>
          <w:ilvl w:val="0"/>
          <w:numId w:val="24"/>
        </w:numPr>
      </w:pPr>
      <w:r>
        <w:t xml:space="preserve">complete </w:t>
      </w:r>
      <w:hyperlink r:id="rId11">
        <w:r w:rsidRPr="48B6E174">
          <w:rPr>
            <w:rStyle w:val="Hyperlink"/>
          </w:rPr>
          <w:t>this online form</w:t>
        </w:r>
      </w:hyperlink>
      <w:r>
        <w:t xml:space="preserve"> to provide business</w:t>
      </w:r>
      <w:r w:rsidR="00E92C37">
        <w:t xml:space="preserve"> information. </w:t>
      </w:r>
      <w:r>
        <w:t xml:space="preserve"> We advise you to do this as early as possible so that we are aware that you are bidding and can share with you any clarifications that we issue. </w:t>
      </w:r>
    </w:p>
    <w:p w14:paraId="09FB28B0" w14:textId="77777777" w:rsidR="001F285D" w:rsidRPr="00243A84" w:rsidRDefault="001F285D" w:rsidP="001F285D">
      <w:pPr>
        <w:pStyle w:val="ListParagraph"/>
        <w:numPr>
          <w:ilvl w:val="0"/>
          <w:numId w:val="24"/>
        </w:numPr>
      </w:pPr>
      <w:r w:rsidRPr="00243A84">
        <w:t xml:space="preserve">submit a written response to the brief of no more than </w:t>
      </w:r>
      <w:r>
        <w:t>6</w:t>
      </w:r>
      <w:r w:rsidRPr="00243A84">
        <w:t xml:space="preserve"> pages</w:t>
      </w:r>
      <w:r>
        <w:t xml:space="preserve"> </w:t>
      </w:r>
      <w:r w:rsidRPr="00243A84">
        <w:t xml:space="preserve">providing information on: </w:t>
      </w:r>
    </w:p>
    <w:p w14:paraId="0354AFB9" w14:textId="6498E7AF" w:rsidR="001F285D" w:rsidRPr="00243A84" w:rsidRDefault="001F285D" w:rsidP="001F285D">
      <w:pPr>
        <w:pStyle w:val="ListParagraph"/>
        <w:numPr>
          <w:ilvl w:val="0"/>
          <w:numId w:val="25"/>
        </w:numPr>
      </w:pPr>
      <w:r>
        <w:t xml:space="preserve">People: Details of the individuals that will undertake this work highlighting how they meet the requirements set out above at section 5. Specify who will be the lead </w:t>
      </w:r>
      <w:r w:rsidR="21A08428">
        <w:t>person</w:t>
      </w:r>
      <w:r>
        <w:t xml:space="preserve"> </w:t>
      </w:r>
    </w:p>
    <w:p w14:paraId="62E60021" w14:textId="77777777" w:rsidR="001F285D" w:rsidRPr="00243A84" w:rsidRDefault="001F285D" w:rsidP="001F285D">
      <w:pPr>
        <w:pStyle w:val="ListParagraph"/>
        <w:numPr>
          <w:ilvl w:val="0"/>
          <w:numId w:val="25"/>
        </w:numPr>
      </w:pPr>
      <w:r w:rsidRPr="00243A84">
        <w:t xml:space="preserve">Experience: Three relevant examples of where </w:t>
      </w:r>
      <w:r>
        <w:t>you</w:t>
      </w:r>
      <w:r w:rsidRPr="00243A84">
        <w:t xml:space="preserve"> ha</w:t>
      </w:r>
      <w:r>
        <w:t>ve</w:t>
      </w:r>
      <w:r w:rsidRPr="00243A84">
        <w:t xml:space="preserve"> undertaken similar work in the past</w:t>
      </w:r>
    </w:p>
    <w:p w14:paraId="2C9FED79" w14:textId="77777777" w:rsidR="001F285D" w:rsidRPr="00243A84" w:rsidRDefault="001F285D" w:rsidP="001F285D">
      <w:pPr>
        <w:pStyle w:val="ListParagraph"/>
        <w:numPr>
          <w:ilvl w:val="0"/>
          <w:numId w:val="25"/>
        </w:numPr>
      </w:pPr>
      <w:r>
        <w:t>Approach</w:t>
      </w:r>
      <w:r w:rsidRPr="00243A84">
        <w:t xml:space="preserve">:  Outline </w:t>
      </w:r>
      <w:r>
        <w:t xml:space="preserve">your response to the brief above and how you will approach the different phases of the work. </w:t>
      </w:r>
      <w:r w:rsidRPr="00243A84">
        <w:t xml:space="preserve"> </w:t>
      </w:r>
    </w:p>
    <w:p w14:paraId="0E6612A0" w14:textId="5726AE8D" w:rsidR="001F285D" w:rsidRDefault="001F285D" w:rsidP="001F285D">
      <w:pPr>
        <w:pStyle w:val="ListParagraph"/>
        <w:numPr>
          <w:ilvl w:val="0"/>
          <w:numId w:val="25"/>
        </w:numPr>
      </w:pPr>
      <w:r w:rsidRPr="00243A84">
        <w:t xml:space="preserve">Budget breakdown: A breakdown of time allocated for each element of your programme and a total cost including expenses. </w:t>
      </w:r>
    </w:p>
    <w:p w14:paraId="7CE54B87" w14:textId="77777777" w:rsidR="001F285D" w:rsidRDefault="001F285D" w:rsidP="001F285D">
      <w:pPr>
        <w:pStyle w:val="ListParagraph"/>
        <w:numPr>
          <w:ilvl w:val="0"/>
          <w:numId w:val="25"/>
        </w:numPr>
      </w:pPr>
      <w:r w:rsidRPr="00243A84">
        <w:t>References: Contact details from two projects you have been involved with that we can contact for a reference</w:t>
      </w:r>
    </w:p>
    <w:p w14:paraId="038F7E38" w14:textId="367A33F5" w:rsidR="001F285D" w:rsidRDefault="001F285D" w:rsidP="001F285D">
      <w:r>
        <w:t>Note that we will not accept any other materials beyond 6 pages. Please do not attach any other appendices or supporting documents. Additional documents will not be considered. Your submission should be a pdf. The minimum font size for your submission should be 11pt. We will not be liable for any costs you incur in submitting your tender.</w:t>
      </w:r>
    </w:p>
    <w:p w14:paraId="5350F78B" w14:textId="0C80CC1E" w:rsidR="001F285D" w:rsidRPr="00243A84" w:rsidRDefault="001F285D" w:rsidP="6208A5AB">
      <w:r>
        <w:t xml:space="preserve">Tenders should be emailed to </w:t>
      </w:r>
      <w:r w:rsidR="367510F6">
        <w:t xml:space="preserve">Beverley Gormley </w:t>
      </w:r>
      <w:hyperlink r:id="rId12">
        <w:r w:rsidR="367510F6" w:rsidRPr="48B6E174">
          <w:rPr>
            <w:rStyle w:val="Hyperlink"/>
          </w:rPr>
          <w:t>beverley.gormley@heritagetrustnetwork.org.uk</w:t>
        </w:r>
      </w:hyperlink>
      <w:r>
        <w:t xml:space="preserve"> </w:t>
      </w:r>
      <w:r w:rsidRPr="48B6E174">
        <w:rPr>
          <w:b/>
          <w:bCs/>
        </w:rPr>
        <w:t xml:space="preserve">by </w:t>
      </w:r>
      <w:r w:rsidR="612885C9" w:rsidRPr="48B6E174">
        <w:rPr>
          <w:b/>
          <w:bCs/>
        </w:rPr>
        <w:t xml:space="preserve">12 </w:t>
      </w:r>
      <w:r w:rsidRPr="48B6E174">
        <w:rPr>
          <w:b/>
          <w:bCs/>
        </w:rPr>
        <w:t xml:space="preserve">midday on </w:t>
      </w:r>
      <w:r w:rsidR="485FC3E9" w:rsidRPr="48B6E174">
        <w:rPr>
          <w:b/>
          <w:bCs/>
        </w:rPr>
        <w:t>21</w:t>
      </w:r>
      <w:r w:rsidR="485FC3E9" w:rsidRPr="48B6E174">
        <w:rPr>
          <w:b/>
          <w:bCs/>
          <w:vertAlign w:val="superscript"/>
        </w:rPr>
        <w:t>st</w:t>
      </w:r>
      <w:r w:rsidR="485FC3E9" w:rsidRPr="48B6E174">
        <w:rPr>
          <w:b/>
          <w:bCs/>
        </w:rPr>
        <w:t xml:space="preserve"> May 2025</w:t>
      </w:r>
      <w:r>
        <w:t xml:space="preserve">. We reserve the right not to consider any submissions where the tender document or business information form is received after the deadline. </w:t>
      </w:r>
    </w:p>
    <w:p w14:paraId="64357193" w14:textId="60537339" w:rsidR="001F285D" w:rsidRPr="00C12683" w:rsidRDefault="001F285D" w:rsidP="001F285D">
      <w:r>
        <w:t xml:space="preserve">Any </w:t>
      </w:r>
      <w:r w:rsidR="7F29F6BB">
        <w:t xml:space="preserve">questions </w:t>
      </w:r>
      <w:r>
        <w:t>should be emailed to</w:t>
      </w:r>
      <w:r w:rsidR="2F70ADA6">
        <w:t xml:space="preserve"> Beverley Gormley </w:t>
      </w:r>
      <w:hyperlink r:id="rId13">
        <w:r w:rsidR="2F70ADA6" w:rsidRPr="48B6E174">
          <w:rPr>
            <w:rStyle w:val="Hyperlink"/>
          </w:rPr>
          <w:t>beverley.gormley@heritagetrustnetwork.org.uk</w:t>
        </w:r>
      </w:hyperlink>
      <w:r w:rsidR="2F70ADA6">
        <w:t xml:space="preserve"> </w:t>
      </w:r>
      <w:r>
        <w:t>and they will be answered in writing. Clarifications may be shared with all known bidders. We cannot guarantee to answer clarification queries after midday on</w:t>
      </w:r>
      <w:r w:rsidR="588944F0">
        <w:t xml:space="preserve"> 14</w:t>
      </w:r>
      <w:r w:rsidR="588944F0" w:rsidRPr="48B6E174">
        <w:rPr>
          <w:vertAlign w:val="superscript"/>
        </w:rPr>
        <w:t>th</w:t>
      </w:r>
      <w:r w:rsidR="588944F0">
        <w:t xml:space="preserve"> May 2025</w:t>
      </w:r>
      <w:r>
        <w:t xml:space="preserve">. </w:t>
      </w:r>
    </w:p>
    <w:p w14:paraId="71530BAF" w14:textId="77777777" w:rsidR="001F285D" w:rsidRPr="00243A84" w:rsidRDefault="001F285D" w:rsidP="001F285D">
      <w:r w:rsidRPr="00EF6480">
        <w:t xml:space="preserve">We reserve the right not to appoint. </w:t>
      </w:r>
    </w:p>
    <w:p w14:paraId="620017E4" w14:textId="77777777" w:rsidR="00E62537" w:rsidRPr="00414202" w:rsidRDefault="00E62537" w:rsidP="00E62537">
      <w:pPr>
        <w:pStyle w:val="Heading1"/>
      </w:pPr>
      <w:r>
        <w:t>Procurement timescale</w:t>
      </w:r>
    </w:p>
    <w:tbl>
      <w:tblPr>
        <w:tblStyle w:val="TableGrid"/>
        <w:tblW w:w="0" w:type="auto"/>
        <w:tblLook w:val="04A0" w:firstRow="1" w:lastRow="0" w:firstColumn="1" w:lastColumn="0" w:noHBand="0" w:noVBand="1"/>
      </w:tblPr>
      <w:tblGrid>
        <w:gridCol w:w="2405"/>
        <w:gridCol w:w="6605"/>
      </w:tblGrid>
      <w:tr w:rsidR="00E62537" w:rsidRPr="00414202" w14:paraId="45368D34" w14:textId="77777777" w:rsidTr="48B6E174">
        <w:tc>
          <w:tcPr>
            <w:tcW w:w="2405" w:type="dxa"/>
            <w:vAlign w:val="center"/>
          </w:tcPr>
          <w:p w14:paraId="488A2ECF" w14:textId="316406C6" w:rsidR="00E62537" w:rsidRPr="00414202" w:rsidRDefault="3FCE63B4" w:rsidP="00424E9A">
            <w:pPr>
              <w:spacing w:before="60" w:after="60"/>
            </w:pPr>
            <w:r>
              <w:t>2</w:t>
            </w:r>
            <w:r w:rsidR="23D32B9F">
              <w:t>4</w:t>
            </w:r>
            <w:r>
              <w:t>/4/25</w:t>
            </w:r>
          </w:p>
        </w:tc>
        <w:tc>
          <w:tcPr>
            <w:tcW w:w="6605" w:type="dxa"/>
            <w:vAlign w:val="center"/>
          </w:tcPr>
          <w:p w14:paraId="78328573" w14:textId="77777777" w:rsidR="00E62537" w:rsidRPr="00414202" w:rsidRDefault="00E62537" w:rsidP="00424E9A">
            <w:pPr>
              <w:spacing w:before="60" w:after="60"/>
            </w:pPr>
            <w:r w:rsidRPr="00414202">
              <w:t>Invitation to tender advertised</w:t>
            </w:r>
          </w:p>
        </w:tc>
      </w:tr>
      <w:tr w:rsidR="00E62537" w:rsidRPr="00414202" w14:paraId="2BB4D8E5" w14:textId="77777777" w:rsidTr="48B6E174">
        <w:tc>
          <w:tcPr>
            <w:tcW w:w="2405" w:type="dxa"/>
            <w:vAlign w:val="center"/>
          </w:tcPr>
          <w:p w14:paraId="58D3EA9E" w14:textId="6FBABEAB" w:rsidR="00E62537" w:rsidRPr="00414202" w:rsidRDefault="176919C3" w:rsidP="00424E9A">
            <w:pPr>
              <w:spacing w:before="60" w:after="60"/>
            </w:pPr>
            <w:r>
              <w:t>21</w:t>
            </w:r>
            <w:r w:rsidR="717F6937">
              <w:t>/5/25 at 12 mid-day</w:t>
            </w:r>
          </w:p>
        </w:tc>
        <w:tc>
          <w:tcPr>
            <w:tcW w:w="6605" w:type="dxa"/>
            <w:vAlign w:val="center"/>
          </w:tcPr>
          <w:p w14:paraId="54DC8A5C" w14:textId="77777777" w:rsidR="00E62537" w:rsidRPr="00414202" w:rsidRDefault="00E62537" w:rsidP="00424E9A">
            <w:pPr>
              <w:spacing w:before="60" w:after="60"/>
            </w:pPr>
            <w:r w:rsidRPr="00414202">
              <w:t>Deadline for submissions</w:t>
            </w:r>
          </w:p>
        </w:tc>
      </w:tr>
      <w:tr w:rsidR="00E62537" w:rsidRPr="00414202" w14:paraId="0524830A" w14:textId="77777777" w:rsidTr="48B6E174">
        <w:tc>
          <w:tcPr>
            <w:tcW w:w="2405" w:type="dxa"/>
            <w:vAlign w:val="center"/>
          </w:tcPr>
          <w:p w14:paraId="53F18B21" w14:textId="023C1BF2" w:rsidR="00E62537" w:rsidRPr="00414202" w:rsidRDefault="16708647" w:rsidP="00424E9A">
            <w:pPr>
              <w:spacing w:before="60" w:after="60"/>
            </w:pPr>
            <w:r>
              <w:t>2</w:t>
            </w:r>
            <w:r w:rsidR="48495344">
              <w:t>9</w:t>
            </w:r>
            <w:r>
              <w:t>/5/25</w:t>
            </w:r>
          </w:p>
        </w:tc>
        <w:tc>
          <w:tcPr>
            <w:tcW w:w="6605" w:type="dxa"/>
            <w:vAlign w:val="center"/>
          </w:tcPr>
          <w:p w14:paraId="747344D5" w14:textId="77777777" w:rsidR="00E62537" w:rsidRPr="00414202" w:rsidRDefault="00E62537" w:rsidP="00424E9A">
            <w:pPr>
              <w:spacing w:before="60" w:after="60"/>
            </w:pPr>
            <w:r w:rsidRPr="00414202">
              <w:t>Interviews</w:t>
            </w:r>
          </w:p>
        </w:tc>
      </w:tr>
      <w:tr w:rsidR="00E62537" w:rsidRPr="00414202" w14:paraId="0459380B" w14:textId="77777777" w:rsidTr="48B6E174">
        <w:tc>
          <w:tcPr>
            <w:tcW w:w="2405" w:type="dxa"/>
            <w:vAlign w:val="center"/>
          </w:tcPr>
          <w:p w14:paraId="64C3BA39" w14:textId="67CB2DBE" w:rsidR="00E62537" w:rsidRPr="00414202" w:rsidRDefault="1BDE0F81" w:rsidP="00424E9A">
            <w:pPr>
              <w:spacing w:before="60" w:after="60"/>
            </w:pPr>
            <w:r>
              <w:t>End of May 2025</w:t>
            </w:r>
          </w:p>
        </w:tc>
        <w:tc>
          <w:tcPr>
            <w:tcW w:w="6605" w:type="dxa"/>
            <w:vAlign w:val="center"/>
          </w:tcPr>
          <w:p w14:paraId="43CC0143" w14:textId="0BA64DF6" w:rsidR="00AD2F9B" w:rsidRPr="00AD2F9B" w:rsidRDefault="00E62537" w:rsidP="00AD2F9B">
            <w:pPr>
              <w:spacing w:before="60" w:after="60"/>
            </w:pPr>
            <w:r w:rsidRPr="00414202">
              <w:t>Appointment</w:t>
            </w:r>
          </w:p>
        </w:tc>
      </w:tr>
    </w:tbl>
    <w:p w14:paraId="4614FF62" w14:textId="54A24048" w:rsidR="00574BE8" w:rsidRPr="00D92FD2" w:rsidRDefault="00574BE8" w:rsidP="001F285D">
      <w:pPr>
        <w:pStyle w:val="Heading1"/>
      </w:pPr>
      <w:r w:rsidRPr="00162E19">
        <w:t xml:space="preserve">Evaluation </w:t>
      </w:r>
    </w:p>
    <w:p w14:paraId="59F2A571" w14:textId="0F955811" w:rsidR="00D339DB" w:rsidRPr="00120C0A" w:rsidRDefault="00D339DB" w:rsidP="00D339DB">
      <w:pPr>
        <w:keepNext/>
        <w:spacing w:after="120"/>
      </w:pPr>
      <w:r>
        <w:t>Responses will be evaluated on the basis of the initial submission. Higher scoring bidders’ references will be taken up and they may be invited to interview. Scores may then be adjusted. Responses will be scored as follows:</w:t>
      </w:r>
    </w:p>
    <w:tbl>
      <w:tblPr>
        <w:tblStyle w:val="TableGrid"/>
        <w:tblW w:w="9072" w:type="dxa"/>
        <w:tblInd w:w="-5" w:type="dxa"/>
        <w:tblLook w:val="04A0" w:firstRow="1" w:lastRow="0" w:firstColumn="1" w:lastColumn="0" w:noHBand="0" w:noVBand="1"/>
      </w:tblPr>
      <w:tblGrid>
        <w:gridCol w:w="1159"/>
        <w:gridCol w:w="1631"/>
        <w:gridCol w:w="6282"/>
      </w:tblGrid>
      <w:tr w:rsidR="00574BE8" w:rsidRPr="00162E19" w14:paraId="4E543FD5" w14:textId="77777777" w:rsidTr="00424E9A">
        <w:tc>
          <w:tcPr>
            <w:tcW w:w="1159" w:type="dxa"/>
            <w:shd w:val="clear" w:color="auto" w:fill="000000"/>
          </w:tcPr>
          <w:p w14:paraId="15050E34" w14:textId="77777777" w:rsidR="00574BE8" w:rsidRPr="00162E19" w:rsidRDefault="00574BE8" w:rsidP="001F285D">
            <w:r w:rsidRPr="00162E19">
              <w:t>Score</w:t>
            </w:r>
          </w:p>
        </w:tc>
        <w:tc>
          <w:tcPr>
            <w:tcW w:w="1631" w:type="dxa"/>
            <w:shd w:val="clear" w:color="auto" w:fill="000000"/>
          </w:tcPr>
          <w:p w14:paraId="7DFE8CB8" w14:textId="77777777" w:rsidR="00574BE8" w:rsidRPr="00162E19" w:rsidRDefault="00574BE8" w:rsidP="001F285D">
            <w:r w:rsidRPr="00162E19">
              <w:t>Classification</w:t>
            </w:r>
          </w:p>
        </w:tc>
        <w:tc>
          <w:tcPr>
            <w:tcW w:w="6282" w:type="dxa"/>
            <w:shd w:val="clear" w:color="auto" w:fill="000000"/>
          </w:tcPr>
          <w:p w14:paraId="29697903" w14:textId="77777777" w:rsidR="00574BE8" w:rsidRPr="00162E19" w:rsidRDefault="00574BE8" w:rsidP="001F285D">
            <w:r w:rsidRPr="00162E19">
              <w:t>Characteristics</w:t>
            </w:r>
          </w:p>
        </w:tc>
      </w:tr>
      <w:tr w:rsidR="00574BE8" w:rsidRPr="00162E19" w14:paraId="44CD55AC" w14:textId="77777777" w:rsidTr="00424E9A">
        <w:trPr>
          <w:trHeight w:val="676"/>
        </w:trPr>
        <w:tc>
          <w:tcPr>
            <w:tcW w:w="1159" w:type="dxa"/>
          </w:tcPr>
          <w:p w14:paraId="11219CC2" w14:textId="77777777" w:rsidR="00574BE8" w:rsidRPr="00162E19" w:rsidRDefault="00574BE8" w:rsidP="001F285D">
            <w:r>
              <w:t>4</w:t>
            </w:r>
          </w:p>
        </w:tc>
        <w:tc>
          <w:tcPr>
            <w:tcW w:w="1631" w:type="dxa"/>
          </w:tcPr>
          <w:p w14:paraId="518771CD" w14:textId="77777777" w:rsidR="00574BE8" w:rsidRPr="00162E19" w:rsidRDefault="00574BE8" w:rsidP="001F285D">
            <w:r w:rsidRPr="00162E19">
              <w:t>Excellent</w:t>
            </w:r>
          </w:p>
        </w:tc>
        <w:tc>
          <w:tcPr>
            <w:tcW w:w="6282" w:type="dxa"/>
          </w:tcPr>
          <w:p w14:paraId="5425AF92" w14:textId="77777777" w:rsidR="00574BE8" w:rsidRPr="00162E19" w:rsidRDefault="00574BE8" w:rsidP="001F285D">
            <w:r w:rsidRPr="00162E19">
              <w:t>Exemplary response. Comprehensive and relevant information is provided and the response provides the evaluation panel with a very high level of confidence that the bidder will be able to meet the requirements of the project if appointed, with no reservations or concerns arising from the response.</w:t>
            </w:r>
          </w:p>
        </w:tc>
      </w:tr>
      <w:tr w:rsidR="00574BE8" w:rsidRPr="00162E19" w14:paraId="5C3DE8C3" w14:textId="77777777" w:rsidTr="00424E9A">
        <w:tc>
          <w:tcPr>
            <w:tcW w:w="1159" w:type="dxa"/>
          </w:tcPr>
          <w:p w14:paraId="145C74F7" w14:textId="77777777" w:rsidR="00574BE8" w:rsidRPr="00162E19" w:rsidRDefault="00574BE8" w:rsidP="001F285D">
            <w:r>
              <w:t>3</w:t>
            </w:r>
          </w:p>
        </w:tc>
        <w:tc>
          <w:tcPr>
            <w:tcW w:w="1631" w:type="dxa"/>
          </w:tcPr>
          <w:p w14:paraId="39FFD42A" w14:textId="77777777" w:rsidR="00574BE8" w:rsidRPr="00162E19" w:rsidRDefault="00574BE8" w:rsidP="001F285D">
            <w:r w:rsidRPr="00162E19">
              <w:t>Good</w:t>
            </w:r>
          </w:p>
        </w:tc>
        <w:tc>
          <w:tcPr>
            <w:tcW w:w="6282" w:type="dxa"/>
          </w:tcPr>
          <w:p w14:paraId="267B1E16" w14:textId="77777777" w:rsidR="00574BE8" w:rsidRPr="00162E19" w:rsidRDefault="00574BE8" w:rsidP="001F285D">
            <w:r w:rsidRPr="00162E19">
              <w:t xml:space="preserve">Comprehensive and relevant information is provided and the response provides the evaluation panel with a high level of confidence that the bidder will be able to meet the requirements of the project if appointed with no more than one limited reservation or concern arising from the response.  </w:t>
            </w:r>
          </w:p>
        </w:tc>
      </w:tr>
      <w:tr w:rsidR="00574BE8" w:rsidRPr="00162E19" w14:paraId="24D4F1E8" w14:textId="77777777" w:rsidTr="00424E9A">
        <w:tc>
          <w:tcPr>
            <w:tcW w:w="1159" w:type="dxa"/>
          </w:tcPr>
          <w:p w14:paraId="4E177893" w14:textId="77777777" w:rsidR="00574BE8" w:rsidRPr="00162E19" w:rsidRDefault="00574BE8" w:rsidP="001F285D">
            <w:r>
              <w:t>2</w:t>
            </w:r>
          </w:p>
        </w:tc>
        <w:tc>
          <w:tcPr>
            <w:tcW w:w="1631" w:type="dxa"/>
          </w:tcPr>
          <w:p w14:paraId="75798347" w14:textId="77777777" w:rsidR="00574BE8" w:rsidRPr="00162E19" w:rsidRDefault="00574BE8" w:rsidP="001F285D">
            <w:r w:rsidRPr="00162E19">
              <w:t>Satisfactory</w:t>
            </w:r>
          </w:p>
        </w:tc>
        <w:tc>
          <w:tcPr>
            <w:tcW w:w="6282" w:type="dxa"/>
          </w:tcPr>
          <w:p w14:paraId="51AE3FDD" w14:textId="77777777" w:rsidR="00574BE8" w:rsidRPr="00162E19" w:rsidRDefault="00574BE8" w:rsidP="001F285D">
            <w:r w:rsidRPr="00162E19">
              <w:t>A broad response with an adequate level of information provided that is relevant and the response provides the evaluation panel with at least a good level of confidence that the bidder will be able to meet the requirements of the project if appointed with no more than minor reservations or concerns arising from the response.</w:t>
            </w:r>
          </w:p>
        </w:tc>
      </w:tr>
      <w:tr w:rsidR="00574BE8" w:rsidRPr="00162E19" w14:paraId="2944D400" w14:textId="77777777" w:rsidTr="00424E9A">
        <w:tc>
          <w:tcPr>
            <w:tcW w:w="1159" w:type="dxa"/>
          </w:tcPr>
          <w:p w14:paraId="185104FC" w14:textId="77777777" w:rsidR="00574BE8" w:rsidRPr="00162E19" w:rsidRDefault="00574BE8" w:rsidP="001F285D">
            <w:r>
              <w:t>1</w:t>
            </w:r>
          </w:p>
        </w:tc>
        <w:tc>
          <w:tcPr>
            <w:tcW w:w="1631" w:type="dxa"/>
          </w:tcPr>
          <w:p w14:paraId="7738F7C2" w14:textId="77777777" w:rsidR="00574BE8" w:rsidRPr="00162E19" w:rsidRDefault="00574BE8" w:rsidP="001F285D">
            <w:r w:rsidRPr="00162E19">
              <w:t>Poor</w:t>
            </w:r>
          </w:p>
        </w:tc>
        <w:tc>
          <w:tcPr>
            <w:tcW w:w="6282" w:type="dxa"/>
          </w:tcPr>
          <w:p w14:paraId="5F85C0DD" w14:textId="77777777" w:rsidR="00574BE8" w:rsidRPr="00162E19" w:rsidRDefault="00574BE8" w:rsidP="001F285D">
            <w:r w:rsidRPr="00162E19">
              <w:t>The response is limited and lacking in relation to a large proportion of material elements and leaves the evaluation panel with significant reservations or concerns around the ability of the bidder to meet the requirements of the project if appointed.</w:t>
            </w:r>
          </w:p>
        </w:tc>
      </w:tr>
      <w:tr w:rsidR="00574BE8" w:rsidRPr="00162E19" w14:paraId="2D3C7617" w14:textId="77777777" w:rsidTr="00424E9A">
        <w:tc>
          <w:tcPr>
            <w:tcW w:w="1159" w:type="dxa"/>
          </w:tcPr>
          <w:p w14:paraId="5085C530" w14:textId="77777777" w:rsidR="00574BE8" w:rsidRPr="00162E19" w:rsidRDefault="00574BE8" w:rsidP="001F285D">
            <w:r w:rsidRPr="00162E19">
              <w:t>0</w:t>
            </w:r>
          </w:p>
        </w:tc>
        <w:tc>
          <w:tcPr>
            <w:tcW w:w="1631" w:type="dxa"/>
          </w:tcPr>
          <w:p w14:paraId="36EA9D54" w14:textId="77777777" w:rsidR="00574BE8" w:rsidRPr="00162E19" w:rsidRDefault="00574BE8" w:rsidP="001F285D">
            <w:r w:rsidRPr="00162E19">
              <w:t>Unacceptable</w:t>
            </w:r>
          </w:p>
        </w:tc>
        <w:tc>
          <w:tcPr>
            <w:tcW w:w="6282" w:type="dxa"/>
          </w:tcPr>
          <w:p w14:paraId="61A25FA7" w14:textId="77777777" w:rsidR="00574BE8" w:rsidRPr="00162E19" w:rsidRDefault="00574BE8" w:rsidP="001F285D">
            <w:r w:rsidRPr="00162E19">
              <w:t>No response or extremely limited response that does not suggest that the bidder has the ability to meet the requirements of the project if appointed.</w:t>
            </w:r>
          </w:p>
        </w:tc>
      </w:tr>
    </w:tbl>
    <w:p w14:paraId="76131154" w14:textId="77777777" w:rsidR="00CC08EB" w:rsidRDefault="00CC08EB" w:rsidP="00CC08EB">
      <w:pPr>
        <w:keepNext/>
        <w:spacing w:after="120"/>
      </w:pPr>
      <w:r>
        <w:t xml:space="preserve">In assessing your experience and approach we will take account of your track-record and proposed approach regarding equality, diversity and inclusion, sustainability and social impact. </w:t>
      </w:r>
    </w:p>
    <w:p w14:paraId="2E36863F" w14:textId="5CAD0E86" w:rsidR="00574BE8" w:rsidRPr="001F285D" w:rsidRDefault="00574BE8" w:rsidP="001F285D">
      <w:pPr>
        <w:keepNext/>
        <w:spacing w:after="120"/>
      </w:pPr>
      <w:r w:rsidRPr="00162E19">
        <w:t>Sections included in tenders as set out above, have been allocated a weighting which will be applied to the scores as follows:</w:t>
      </w:r>
    </w:p>
    <w:tbl>
      <w:tblPr>
        <w:tblStyle w:val="TableGrid"/>
        <w:tblW w:w="0" w:type="auto"/>
        <w:tblInd w:w="-5" w:type="dxa"/>
        <w:tblLook w:val="04A0" w:firstRow="1" w:lastRow="0" w:firstColumn="1" w:lastColumn="0" w:noHBand="0" w:noVBand="1"/>
      </w:tblPr>
      <w:tblGrid>
        <w:gridCol w:w="5671"/>
        <w:gridCol w:w="3344"/>
      </w:tblGrid>
      <w:tr w:rsidR="00574BE8" w:rsidRPr="00162E19" w14:paraId="36B43121" w14:textId="77777777" w:rsidTr="00424E9A">
        <w:tc>
          <w:tcPr>
            <w:tcW w:w="5675" w:type="dxa"/>
            <w:shd w:val="clear" w:color="auto" w:fill="000000"/>
          </w:tcPr>
          <w:p w14:paraId="7CC8F9FF" w14:textId="77777777" w:rsidR="00574BE8" w:rsidRPr="00162E19" w:rsidRDefault="00574BE8" w:rsidP="001F285D">
            <w:pPr>
              <w:keepNext/>
            </w:pPr>
            <w:r w:rsidRPr="00162E19">
              <w:t>Section</w:t>
            </w:r>
          </w:p>
        </w:tc>
        <w:tc>
          <w:tcPr>
            <w:tcW w:w="3346" w:type="dxa"/>
            <w:shd w:val="clear" w:color="auto" w:fill="000000"/>
          </w:tcPr>
          <w:p w14:paraId="452BA70B" w14:textId="77777777" w:rsidR="00574BE8" w:rsidRPr="00162E19" w:rsidRDefault="00574BE8" w:rsidP="001F285D">
            <w:pPr>
              <w:keepNext/>
            </w:pPr>
            <w:r w:rsidRPr="00162E19">
              <w:t>Weighting (%)</w:t>
            </w:r>
          </w:p>
        </w:tc>
      </w:tr>
      <w:tr w:rsidR="00574BE8" w:rsidRPr="00162E19" w14:paraId="149592D1" w14:textId="77777777" w:rsidTr="00424E9A">
        <w:tc>
          <w:tcPr>
            <w:tcW w:w="5675" w:type="dxa"/>
          </w:tcPr>
          <w:p w14:paraId="39CD9A8D" w14:textId="6D8AD147" w:rsidR="00574BE8" w:rsidRPr="00162E19" w:rsidRDefault="00B26E22" w:rsidP="001F285D">
            <w:pPr>
              <w:keepNext/>
            </w:pPr>
            <w:r>
              <w:t>People</w:t>
            </w:r>
          </w:p>
        </w:tc>
        <w:tc>
          <w:tcPr>
            <w:tcW w:w="3346" w:type="dxa"/>
          </w:tcPr>
          <w:p w14:paraId="1FAEEBB7" w14:textId="77777777" w:rsidR="00574BE8" w:rsidRPr="00162E19" w:rsidRDefault="00574BE8" w:rsidP="001F285D">
            <w:pPr>
              <w:keepNext/>
            </w:pPr>
            <w:r>
              <w:t>2</w:t>
            </w:r>
            <w:r w:rsidRPr="00162E19">
              <w:t>0%</w:t>
            </w:r>
          </w:p>
        </w:tc>
      </w:tr>
      <w:tr w:rsidR="00574BE8" w:rsidRPr="00162E19" w14:paraId="1236241F" w14:textId="77777777" w:rsidTr="00424E9A">
        <w:tc>
          <w:tcPr>
            <w:tcW w:w="5675" w:type="dxa"/>
          </w:tcPr>
          <w:p w14:paraId="492E0C67" w14:textId="5E832E20" w:rsidR="00574BE8" w:rsidRPr="00162E19" w:rsidRDefault="00B26E22" w:rsidP="001F285D">
            <w:pPr>
              <w:keepNext/>
            </w:pPr>
            <w:r>
              <w:t>Experience</w:t>
            </w:r>
          </w:p>
        </w:tc>
        <w:tc>
          <w:tcPr>
            <w:tcW w:w="3346" w:type="dxa"/>
          </w:tcPr>
          <w:p w14:paraId="069EB944" w14:textId="77777777" w:rsidR="00574BE8" w:rsidRPr="00162E19" w:rsidRDefault="00574BE8" w:rsidP="001F285D">
            <w:pPr>
              <w:keepNext/>
            </w:pPr>
            <w:r>
              <w:t>3</w:t>
            </w:r>
            <w:r w:rsidRPr="00162E19">
              <w:t>0%</w:t>
            </w:r>
          </w:p>
        </w:tc>
      </w:tr>
      <w:tr w:rsidR="00574BE8" w:rsidRPr="00162E19" w14:paraId="3F57671A" w14:textId="77777777" w:rsidTr="00424E9A">
        <w:tc>
          <w:tcPr>
            <w:tcW w:w="5675" w:type="dxa"/>
          </w:tcPr>
          <w:p w14:paraId="42147880" w14:textId="6B71BFE9" w:rsidR="00574BE8" w:rsidRPr="00162E19" w:rsidRDefault="00B26E22" w:rsidP="001F285D">
            <w:pPr>
              <w:keepNext/>
            </w:pPr>
            <w:r>
              <w:t>Approach</w:t>
            </w:r>
          </w:p>
        </w:tc>
        <w:tc>
          <w:tcPr>
            <w:tcW w:w="3346" w:type="dxa"/>
          </w:tcPr>
          <w:p w14:paraId="265FAC08" w14:textId="77777777" w:rsidR="00574BE8" w:rsidRPr="00162E19" w:rsidRDefault="00574BE8" w:rsidP="001F285D">
            <w:pPr>
              <w:keepNext/>
            </w:pPr>
            <w:r w:rsidRPr="00162E19">
              <w:t>30%</w:t>
            </w:r>
          </w:p>
        </w:tc>
      </w:tr>
      <w:tr w:rsidR="00574BE8" w:rsidRPr="00162E19" w14:paraId="564C744A" w14:textId="77777777" w:rsidTr="00424E9A">
        <w:tc>
          <w:tcPr>
            <w:tcW w:w="5675" w:type="dxa"/>
          </w:tcPr>
          <w:p w14:paraId="171B3321" w14:textId="77777777" w:rsidR="00574BE8" w:rsidRPr="00162E19" w:rsidRDefault="00574BE8" w:rsidP="000470E7">
            <w:r w:rsidRPr="00162E19">
              <w:t>Cost</w:t>
            </w:r>
          </w:p>
        </w:tc>
        <w:tc>
          <w:tcPr>
            <w:tcW w:w="3346" w:type="dxa"/>
          </w:tcPr>
          <w:p w14:paraId="098534EF" w14:textId="77777777" w:rsidR="00574BE8" w:rsidRPr="00162E19" w:rsidRDefault="00574BE8" w:rsidP="001F285D">
            <w:r w:rsidRPr="00162E19">
              <w:t>20%</w:t>
            </w:r>
          </w:p>
        </w:tc>
      </w:tr>
    </w:tbl>
    <w:p w14:paraId="0FF0E153" w14:textId="4FF7D7D8" w:rsidR="00574BE8" w:rsidRPr="00162E19" w:rsidRDefault="00574BE8" w:rsidP="0020604B">
      <w:r>
        <w:t xml:space="preserve">There is a maximum budget for this </w:t>
      </w:r>
      <w:r w:rsidR="1369C5DD">
        <w:t xml:space="preserve">2-year </w:t>
      </w:r>
      <w:r>
        <w:t>pro</w:t>
      </w:r>
      <w:r w:rsidR="315DCEE9">
        <w:t>gramme</w:t>
      </w:r>
      <w:r>
        <w:t xml:space="preserve"> of £</w:t>
      </w:r>
      <w:r w:rsidR="08A156CB">
        <w:t>2</w:t>
      </w:r>
      <w:r w:rsidR="785071B3">
        <w:t>0</w:t>
      </w:r>
      <w:r w:rsidR="007C7872">
        <w:t>,000</w:t>
      </w:r>
      <w:r>
        <w:t xml:space="preserve"> </w:t>
      </w:r>
      <w:r w:rsidR="2FA73F88">
        <w:t>excluding</w:t>
      </w:r>
      <w:r>
        <w:t xml:space="preserve"> VAT. </w:t>
      </w:r>
    </w:p>
    <w:p w14:paraId="67B0926B" w14:textId="5B88BC59" w:rsidR="00574BE8" w:rsidRDefault="00574BE8" w:rsidP="0020604B">
      <w:r>
        <w:t xml:space="preserve">The </w:t>
      </w:r>
      <w:r w:rsidR="2AE5A2A0">
        <w:t>Network</w:t>
      </w:r>
      <w:r>
        <w:t xml:space="preserve"> do</w:t>
      </w:r>
      <w:r w:rsidR="37D362CE">
        <w:t>es</w:t>
      </w:r>
      <w:r>
        <w:t xml:space="preserve"> not necessarily want, and is not required, to appoint the cheapest bid but needs to include price within the evaluation to ensure a robust process and evidence of pursuing value for money through procurement. The </w:t>
      </w:r>
      <w:r w:rsidR="64EA5449">
        <w:t>Network</w:t>
      </w:r>
      <w:r>
        <w:t xml:space="preserve"> will not cover costs associated with preparation of tender materials.</w:t>
      </w:r>
    </w:p>
    <w:p w14:paraId="4F026A0B" w14:textId="04EA27C4" w:rsidR="002E6B7F" w:rsidRDefault="002E6B7F" w:rsidP="0020604B">
      <w:r>
        <w:t xml:space="preserve">You will be assessed on your cost before VAT, but please make clear whether you will need to charge VAT or not. </w:t>
      </w:r>
    </w:p>
    <w:p w14:paraId="3ED8F4B1" w14:textId="616CA5CB" w:rsidR="0040646F" w:rsidRDefault="003F7E4A" w:rsidP="0020604B">
      <w:r>
        <w:t>The</w:t>
      </w:r>
      <w:r w:rsidR="00002C02">
        <w:t xml:space="preserve"> cost elements of the </w:t>
      </w:r>
      <w:r w:rsidR="002C3212">
        <w:t>tenders</w:t>
      </w:r>
      <w:r w:rsidR="00AC4773">
        <w:t xml:space="preserve"> </w:t>
      </w:r>
      <w:r w:rsidR="00002C02">
        <w:t xml:space="preserve">will be scored with the lowest </w:t>
      </w:r>
      <w:r w:rsidR="00AC4773">
        <w:t xml:space="preserve">cost </w:t>
      </w:r>
      <w:r w:rsidR="00002C02">
        <w:t>scoring 4</w:t>
      </w:r>
      <w:r>
        <w:t xml:space="preserve"> and t</w:t>
      </w:r>
      <w:r w:rsidR="00002C02">
        <w:t xml:space="preserve">he scores of other </w:t>
      </w:r>
      <w:r w:rsidR="002C3212">
        <w:t xml:space="preserve">tenders </w:t>
      </w:r>
      <w:r w:rsidR="00002C02">
        <w:t>will be calculated on the basis of</w:t>
      </w:r>
      <w:r w:rsidR="0040646F">
        <w:t>:</w:t>
      </w:r>
    </w:p>
    <w:p w14:paraId="06C7A06B" w14:textId="60E8F19B" w:rsidR="00002C02" w:rsidRDefault="46D66798" w:rsidP="0020604B">
      <w:r>
        <w:t>L</w:t>
      </w:r>
      <w:r w:rsidR="00EE3316">
        <w:t xml:space="preserve">owest </w:t>
      </w:r>
      <w:r w:rsidR="002C3212">
        <w:t>cost</w:t>
      </w:r>
      <w:r w:rsidR="0040646F">
        <w:t>/</w:t>
      </w:r>
      <w:r w:rsidR="002C3212">
        <w:t>cost of tender being scored</w:t>
      </w:r>
      <w:r w:rsidR="0040646F">
        <w:t xml:space="preserve"> x 4</w:t>
      </w:r>
    </w:p>
    <w:p w14:paraId="08AF1D0B" w14:textId="0AC741FD" w:rsidR="00EC4A94" w:rsidRDefault="00CD29F6" w:rsidP="0020604B">
      <w:r>
        <w:t>Therefore if A</w:t>
      </w:r>
      <w:r w:rsidR="0040646F">
        <w:t>’s</w:t>
      </w:r>
      <w:r>
        <w:t xml:space="preserve"> bid </w:t>
      </w:r>
      <w:r w:rsidR="00EC4A94">
        <w:t xml:space="preserve">was the lowest tender at </w:t>
      </w:r>
      <w:r>
        <w:t>£</w:t>
      </w:r>
      <w:r w:rsidR="0619F149">
        <w:t>1</w:t>
      </w:r>
      <w:r w:rsidR="00D509AE">
        <w:t>9,500</w:t>
      </w:r>
      <w:r w:rsidR="00EC4A94">
        <w:t xml:space="preserve"> and B</w:t>
      </w:r>
      <w:r w:rsidR="00A46849">
        <w:t>’s</w:t>
      </w:r>
      <w:r w:rsidR="00EC4A94">
        <w:t xml:space="preserve"> bid £</w:t>
      </w:r>
      <w:r w:rsidR="210CC1A6">
        <w:t>2</w:t>
      </w:r>
      <w:r w:rsidR="00D509AE">
        <w:t>0,000</w:t>
      </w:r>
    </w:p>
    <w:p w14:paraId="2798A522" w14:textId="0BE083A8" w:rsidR="004C16DD" w:rsidRPr="00162E19" w:rsidRDefault="004C16DD" w:rsidP="0020604B">
      <w:r>
        <w:t xml:space="preserve">A would score 4 </w:t>
      </w:r>
      <w:r w:rsidR="00F12BAC">
        <w:t xml:space="preserve">and B would score </w:t>
      </w:r>
      <w:r w:rsidR="00801B79">
        <w:t>1</w:t>
      </w:r>
      <w:r w:rsidR="002F47BA">
        <w:t>9,500/</w:t>
      </w:r>
      <w:r w:rsidR="74FFE307">
        <w:t>2</w:t>
      </w:r>
      <w:r w:rsidR="002F47BA">
        <w:t xml:space="preserve">0,000 x 4 = </w:t>
      </w:r>
      <w:r w:rsidR="00F12BAC">
        <w:t>3.</w:t>
      </w:r>
      <w:r w:rsidR="4ED4EB5E">
        <w:t>9</w:t>
      </w:r>
      <w:r w:rsidR="00F12BAC">
        <w:t xml:space="preserve"> </w:t>
      </w:r>
    </w:p>
    <w:p w14:paraId="29ED1506" w14:textId="77777777" w:rsidR="00574BE8" w:rsidRPr="00162E19" w:rsidRDefault="00574BE8" w:rsidP="00574BE8">
      <w:pPr>
        <w:rPr>
          <w:rFonts w:ascii="Calibri" w:hAnsi="Calibri" w:cs="Calibri"/>
          <w:sz w:val="20"/>
          <w:szCs w:val="20"/>
        </w:rPr>
      </w:pPr>
    </w:p>
    <w:p w14:paraId="074C5F86" w14:textId="77777777" w:rsidR="00574BE8" w:rsidRDefault="00574BE8" w:rsidP="00574BE8"/>
    <w:p w14:paraId="25A52A1A" w14:textId="39B3FA3C" w:rsidR="00E33CC7" w:rsidRPr="00414202" w:rsidRDefault="00E33CC7" w:rsidP="00970652">
      <w:pPr>
        <w:pStyle w:val="Heading1"/>
        <w:numPr>
          <w:ilvl w:val="0"/>
          <w:numId w:val="0"/>
        </w:numPr>
      </w:pPr>
    </w:p>
    <w:sectPr w:rsidR="00E33CC7" w:rsidRPr="00414202" w:rsidSect="001B3907">
      <w:headerReference w:type="default" r:id="rId14"/>
      <w:footerReference w:type="even" r:id="rId15"/>
      <w:footerReference w:type="default" r:id="rId16"/>
      <w:pgSz w:w="11900" w:h="16820"/>
      <w:pgMar w:top="1440" w:right="1440" w:bottom="1047"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B39A7C" w14:textId="77777777" w:rsidR="00320B8B" w:rsidRDefault="00320B8B" w:rsidP="00C2088A">
      <w:r>
        <w:separator/>
      </w:r>
    </w:p>
  </w:endnote>
  <w:endnote w:type="continuationSeparator" w:id="0">
    <w:p w14:paraId="698A8557" w14:textId="77777777" w:rsidR="00320B8B" w:rsidRDefault="00320B8B" w:rsidP="00C2088A">
      <w:r>
        <w:continuationSeparator/>
      </w:r>
    </w:p>
  </w:endnote>
  <w:endnote w:type="continuationNotice" w:id="1">
    <w:p w14:paraId="294D1E07" w14:textId="77777777" w:rsidR="00320B8B" w:rsidRDefault="00320B8B">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ource Sans Pro Light">
    <w:altName w:val="Arial"/>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F128C7" w14:textId="77777777" w:rsidR="001B3907" w:rsidRDefault="001B3907" w:rsidP="00424E9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5EB6114A" w14:textId="77777777" w:rsidR="001B3907" w:rsidRDefault="001B3907" w:rsidP="001B390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440989035"/>
      <w:docPartObj>
        <w:docPartGallery w:val="Page Numbers (Bottom of Page)"/>
        <w:docPartUnique/>
      </w:docPartObj>
    </w:sdtPr>
    <w:sdtContent>
      <w:p w14:paraId="78D83E68" w14:textId="77777777" w:rsidR="001B3907" w:rsidRDefault="001B3907" w:rsidP="00424E9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ADF21FB" w14:textId="4272545B" w:rsidR="001B3907" w:rsidRPr="001B3907" w:rsidRDefault="4A5C024C" w:rsidP="001B3907">
    <w:pPr>
      <w:pStyle w:val="Footer"/>
      <w:ind w:right="360"/>
      <w:rPr>
        <w:sz w:val="16"/>
        <w:szCs w:val="16"/>
      </w:rPr>
    </w:pPr>
    <w:r w:rsidRPr="4A5C024C">
      <w:rPr>
        <w:sz w:val="16"/>
        <w:szCs w:val="16"/>
      </w:rPr>
      <w:t>Structured learning programme brief April 2025</w:t>
    </w:r>
    <w:r w:rsidR="6208A5AB">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7E0B4A" w14:textId="77777777" w:rsidR="00320B8B" w:rsidRDefault="00320B8B" w:rsidP="00C2088A">
      <w:r>
        <w:separator/>
      </w:r>
    </w:p>
  </w:footnote>
  <w:footnote w:type="continuationSeparator" w:id="0">
    <w:p w14:paraId="0D37EFEE" w14:textId="77777777" w:rsidR="00320B8B" w:rsidRDefault="00320B8B" w:rsidP="00C2088A">
      <w:r>
        <w:continuationSeparator/>
      </w:r>
    </w:p>
  </w:footnote>
  <w:footnote w:type="continuationNotice" w:id="1">
    <w:p w14:paraId="2A2733BF" w14:textId="77777777" w:rsidR="00320B8B" w:rsidRDefault="00320B8B">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EBCE26" w14:textId="7DF0D41B" w:rsidR="00A60D13" w:rsidRDefault="00A60D13" w:rsidP="7443BDCF">
    <w:pPr>
      <w:pStyle w:val="Header"/>
      <w:spacing w:line="259" w:lineRule="auto"/>
      <w:jc w:val="right"/>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A0" w:firstRow="1" w:lastRow="0" w:firstColumn="1" w:lastColumn="0" w:noHBand="1" w:noVBand="1"/>
    </w:tblPr>
    <w:tblGrid>
      <w:gridCol w:w="4508"/>
      <w:gridCol w:w="4508"/>
    </w:tblGrid>
    <w:tr w:rsidR="7443BDCF" w14:paraId="1A9A7BA5" w14:textId="77777777" w:rsidTr="6601D8EC">
      <w:trPr>
        <w:trHeight w:val="300"/>
      </w:trPr>
      <w:tc>
        <w:tcPr>
          <w:tcW w:w="4508" w:type="dxa"/>
        </w:tcPr>
        <w:p w14:paraId="2F77532D" w14:textId="3891BB48" w:rsidR="7443BDCF" w:rsidRDefault="7443BDCF" w:rsidP="7443BDCF">
          <w:pPr>
            <w:pStyle w:val="Header"/>
          </w:pPr>
          <w:r>
            <w:rPr>
              <w:noProof/>
            </w:rPr>
            <w:drawing>
              <wp:inline distT="0" distB="0" distL="0" distR="0" wp14:anchorId="30A618F9" wp14:editId="59346EF9">
                <wp:extent cx="885825" cy="885825"/>
                <wp:effectExtent l="0" t="0" r="0" b="0"/>
                <wp:docPr id="1013092503" name="Picture 10130925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885825" cy="885825"/>
                        </a:xfrm>
                        <a:prstGeom prst="rect">
                          <a:avLst/>
                        </a:prstGeom>
                      </pic:spPr>
                    </pic:pic>
                  </a:graphicData>
                </a:graphic>
              </wp:inline>
            </w:drawing>
          </w:r>
        </w:p>
      </w:tc>
      <w:tc>
        <w:tcPr>
          <w:tcW w:w="4508" w:type="dxa"/>
        </w:tcPr>
        <w:p w14:paraId="2CC1307C" w14:textId="3528BC21" w:rsidR="7443BDCF" w:rsidRDefault="6601D8EC" w:rsidP="7443BDCF">
          <w:pPr>
            <w:pStyle w:val="Header"/>
            <w:jc w:val="right"/>
          </w:pPr>
          <w:r>
            <w:rPr>
              <w:noProof/>
            </w:rPr>
            <w:drawing>
              <wp:inline distT="0" distB="0" distL="0" distR="0" wp14:anchorId="46FD0F92" wp14:editId="02E88C86">
                <wp:extent cx="2084688" cy="811931"/>
                <wp:effectExtent l="0" t="0" r="0" b="0"/>
                <wp:docPr id="332183852" name="Picture 3321838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extLst>
                            <a:ext uri="{28A0092B-C50C-407E-A947-70E740481C1C}">
                              <a14:useLocalDpi xmlns:a14="http://schemas.microsoft.com/office/drawing/2010/main" val="0"/>
                            </a:ext>
                          </a:extLst>
                        </a:blip>
                        <a:stretch>
                          <a:fillRect/>
                        </a:stretch>
                      </pic:blipFill>
                      <pic:spPr>
                        <a:xfrm>
                          <a:off x="0" y="0"/>
                          <a:ext cx="2084688" cy="811931"/>
                        </a:xfrm>
                        <a:prstGeom prst="rect">
                          <a:avLst/>
                        </a:prstGeom>
                      </pic:spPr>
                    </pic:pic>
                  </a:graphicData>
                </a:graphic>
              </wp:inline>
            </w:drawing>
          </w:r>
        </w:p>
      </w:tc>
    </w:tr>
  </w:tbl>
  <w:p w14:paraId="77D37523" w14:textId="076B27BB" w:rsidR="00A60D13" w:rsidRDefault="00A60D13" w:rsidP="00A26646">
    <w:pPr>
      <w:pStyle w:val="Header"/>
      <w:jc w:val="right"/>
    </w:pPr>
  </w:p>
</w:hdr>
</file>

<file path=word/intelligence2.xml><?xml version="1.0" encoding="utf-8"?>
<int2:intelligence xmlns:int2="http://schemas.microsoft.com/office/intelligence/2020/intelligence" xmlns:oel="http://schemas.microsoft.com/office/2019/extlst">
  <int2:observations>
    <int2:bookmark int2:bookmarkName="_Int_TjTSRdla" int2:invalidationBookmarkName="" int2:hashCode="/nfIK7KkLv7skw" int2:id="hBsPWMPd">
      <int2:state int2:value="Rejected" int2:type="AugLoop_Text_Critique"/>
    </int2:bookmark>
    <int2:bookmark int2:bookmarkName="_Int_WkkolgYG" int2:invalidationBookmarkName="" int2:hashCode="W9wGQrsPe3ab0J" int2:id="xltbcjUa">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477BD2"/>
    <w:multiLevelType w:val="hybridMultilevel"/>
    <w:tmpl w:val="917CB76E"/>
    <w:lvl w:ilvl="0" w:tplc="A1E0781A">
      <w:start w:val="1"/>
      <w:numFmt w:val="bullet"/>
      <w:lvlText w:val=""/>
      <w:lvlJc w:val="left"/>
      <w:pPr>
        <w:ind w:left="720" w:hanging="360"/>
      </w:pPr>
      <w:rPr>
        <w:rFonts w:ascii="Symbol" w:hAnsi="Symbol" w:hint="default"/>
      </w:rPr>
    </w:lvl>
    <w:lvl w:ilvl="1" w:tplc="13060A08">
      <w:start w:val="1"/>
      <w:numFmt w:val="bullet"/>
      <w:lvlText w:val="o"/>
      <w:lvlJc w:val="left"/>
      <w:pPr>
        <w:ind w:left="1440" w:hanging="360"/>
      </w:pPr>
      <w:rPr>
        <w:rFonts w:ascii="Courier New" w:hAnsi="Courier New" w:hint="default"/>
      </w:rPr>
    </w:lvl>
    <w:lvl w:ilvl="2" w:tplc="407E9CE4">
      <w:start w:val="1"/>
      <w:numFmt w:val="bullet"/>
      <w:lvlText w:val=""/>
      <w:lvlJc w:val="left"/>
      <w:pPr>
        <w:ind w:left="2160" w:hanging="360"/>
      </w:pPr>
      <w:rPr>
        <w:rFonts w:ascii="Wingdings" w:hAnsi="Wingdings" w:hint="default"/>
      </w:rPr>
    </w:lvl>
    <w:lvl w:ilvl="3" w:tplc="6E76FF7E">
      <w:start w:val="1"/>
      <w:numFmt w:val="bullet"/>
      <w:lvlText w:val=""/>
      <w:lvlJc w:val="left"/>
      <w:pPr>
        <w:ind w:left="2880" w:hanging="360"/>
      </w:pPr>
      <w:rPr>
        <w:rFonts w:ascii="Symbol" w:hAnsi="Symbol" w:hint="default"/>
      </w:rPr>
    </w:lvl>
    <w:lvl w:ilvl="4" w:tplc="34E6E540">
      <w:start w:val="1"/>
      <w:numFmt w:val="bullet"/>
      <w:lvlText w:val="o"/>
      <w:lvlJc w:val="left"/>
      <w:pPr>
        <w:ind w:left="3600" w:hanging="360"/>
      </w:pPr>
      <w:rPr>
        <w:rFonts w:ascii="Courier New" w:hAnsi="Courier New" w:hint="default"/>
      </w:rPr>
    </w:lvl>
    <w:lvl w:ilvl="5" w:tplc="610A5214">
      <w:start w:val="1"/>
      <w:numFmt w:val="bullet"/>
      <w:lvlText w:val=""/>
      <w:lvlJc w:val="left"/>
      <w:pPr>
        <w:ind w:left="4320" w:hanging="360"/>
      </w:pPr>
      <w:rPr>
        <w:rFonts w:ascii="Wingdings" w:hAnsi="Wingdings" w:hint="default"/>
      </w:rPr>
    </w:lvl>
    <w:lvl w:ilvl="6" w:tplc="64B02664">
      <w:start w:val="1"/>
      <w:numFmt w:val="bullet"/>
      <w:lvlText w:val=""/>
      <w:lvlJc w:val="left"/>
      <w:pPr>
        <w:ind w:left="5040" w:hanging="360"/>
      </w:pPr>
      <w:rPr>
        <w:rFonts w:ascii="Symbol" w:hAnsi="Symbol" w:hint="default"/>
      </w:rPr>
    </w:lvl>
    <w:lvl w:ilvl="7" w:tplc="4912B3D2">
      <w:start w:val="1"/>
      <w:numFmt w:val="bullet"/>
      <w:lvlText w:val="o"/>
      <w:lvlJc w:val="left"/>
      <w:pPr>
        <w:ind w:left="5760" w:hanging="360"/>
      </w:pPr>
      <w:rPr>
        <w:rFonts w:ascii="Courier New" w:hAnsi="Courier New" w:hint="default"/>
      </w:rPr>
    </w:lvl>
    <w:lvl w:ilvl="8" w:tplc="307E9956">
      <w:start w:val="1"/>
      <w:numFmt w:val="bullet"/>
      <w:lvlText w:val=""/>
      <w:lvlJc w:val="left"/>
      <w:pPr>
        <w:ind w:left="6480" w:hanging="360"/>
      </w:pPr>
      <w:rPr>
        <w:rFonts w:ascii="Wingdings" w:hAnsi="Wingdings" w:hint="default"/>
      </w:rPr>
    </w:lvl>
  </w:abstractNum>
  <w:abstractNum w:abstractNumId="1" w15:restartNumberingAfterBreak="0">
    <w:nsid w:val="12BD0E75"/>
    <w:multiLevelType w:val="hybridMultilevel"/>
    <w:tmpl w:val="A8DC87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33A4E4A"/>
    <w:multiLevelType w:val="hybridMultilevel"/>
    <w:tmpl w:val="882098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F8971B3"/>
    <w:multiLevelType w:val="hybridMultilevel"/>
    <w:tmpl w:val="799CED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1F7743"/>
    <w:multiLevelType w:val="hybridMultilevel"/>
    <w:tmpl w:val="1D34A1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96F4D35"/>
    <w:multiLevelType w:val="hybridMultilevel"/>
    <w:tmpl w:val="3BA6A98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2F661B49"/>
    <w:multiLevelType w:val="hybridMultilevel"/>
    <w:tmpl w:val="D85E50DC"/>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7" w15:restartNumberingAfterBreak="0">
    <w:nsid w:val="316415AA"/>
    <w:multiLevelType w:val="hybridMultilevel"/>
    <w:tmpl w:val="CB646918"/>
    <w:lvl w:ilvl="0" w:tplc="08090003">
      <w:start w:val="1"/>
      <w:numFmt w:val="bullet"/>
      <w:lvlText w:val="o"/>
      <w:lvlJc w:val="left"/>
      <w:pPr>
        <w:ind w:left="1080" w:hanging="360"/>
      </w:pPr>
      <w:rPr>
        <w:rFonts w:ascii="Courier New" w:hAnsi="Courier New" w:cs="Courier New" w:hint="default"/>
      </w:rPr>
    </w:lvl>
    <w:lvl w:ilvl="1" w:tplc="08090003">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8" w15:restartNumberingAfterBreak="0">
    <w:nsid w:val="32517DFD"/>
    <w:multiLevelType w:val="hybridMultilevel"/>
    <w:tmpl w:val="B9DA86E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3A30104B"/>
    <w:multiLevelType w:val="multilevel"/>
    <w:tmpl w:val="8B98CEF6"/>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0" w15:restartNumberingAfterBreak="0">
    <w:nsid w:val="43F1C170"/>
    <w:multiLevelType w:val="hybridMultilevel"/>
    <w:tmpl w:val="8CA87F74"/>
    <w:lvl w:ilvl="0" w:tplc="F63AA83E">
      <w:start w:val="1"/>
      <w:numFmt w:val="bullet"/>
      <w:lvlText w:val=""/>
      <w:lvlJc w:val="left"/>
      <w:pPr>
        <w:ind w:left="780" w:hanging="360"/>
      </w:pPr>
      <w:rPr>
        <w:rFonts w:ascii="Symbol" w:hAnsi="Symbol" w:hint="default"/>
      </w:rPr>
    </w:lvl>
    <w:lvl w:ilvl="1" w:tplc="F1AE5EB4">
      <w:start w:val="1"/>
      <w:numFmt w:val="bullet"/>
      <w:lvlText w:val="o"/>
      <w:lvlJc w:val="left"/>
      <w:pPr>
        <w:ind w:left="1440" w:hanging="360"/>
      </w:pPr>
      <w:rPr>
        <w:rFonts w:ascii="Courier New" w:hAnsi="Courier New" w:hint="default"/>
      </w:rPr>
    </w:lvl>
    <w:lvl w:ilvl="2" w:tplc="A8C6320C">
      <w:start w:val="1"/>
      <w:numFmt w:val="bullet"/>
      <w:lvlText w:val=""/>
      <w:lvlJc w:val="left"/>
      <w:pPr>
        <w:ind w:left="2160" w:hanging="360"/>
      </w:pPr>
      <w:rPr>
        <w:rFonts w:ascii="Wingdings" w:hAnsi="Wingdings" w:hint="default"/>
      </w:rPr>
    </w:lvl>
    <w:lvl w:ilvl="3" w:tplc="49D274CA">
      <w:start w:val="1"/>
      <w:numFmt w:val="bullet"/>
      <w:lvlText w:val=""/>
      <w:lvlJc w:val="left"/>
      <w:pPr>
        <w:ind w:left="2880" w:hanging="360"/>
      </w:pPr>
      <w:rPr>
        <w:rFonts w:ascii="Symbol" w:hAnsi="Symbol" w:hint="default"/>
      </w:rPr>
    </w:lvl>
    <w:lvl w:ilvl="4" w:tplc="F3F6BCB6">
      <w:start w:val="1"/>
      <w:numFmt w:val="bullet"/>
      <w:lvlText w:val="o"/>
      <w:lvlJc w:val="left"/>
      <w:pPr>
        <w:ind w:left="3600" w:hanging="360"/>
      </w:pPr>
      <w:rPr>
        <w:rFonts w:ascii="Courier New" w:hAnsi="Courier New" w:hint="default"/>
      </w:rPr>
    </w:lvl>
    <w:lvl w:ilvl="5" w:tplc="25768F7C">
      <w:start w:val="1"/>
      <w:numFmt w:val="bullet"/>
      <w:lvlText w:val=""/>
      <w:lvlJc w:val="left"/>
      <w:pPr>
        <w:ind w:left="4320" w:hanging="360"/>
      </w:pPr>
      <w:rPr>
        <w:rFonts w:ascii="Wingdings" w:hAnsi="Wingdings" w:hint="default"/>
      </w:rPr>
    </w:lvl>
    <w:lvl w:ilvl="6" w:tplc="0FD810F8">
      <w:start w:val="1"/>
      <w:numFmt w:val="bullet"/>
      <w:lvlText w:val=""/>
      <w:lvlJc w:val="left"/>
      <w:pPr>
        <w:ind w:left="5040" w:hanging="360"/>
      </w:pPr>
      <w:rPr>
        <w:rFonts w:ascii="Symbol" w:hAnsi="Symbol" w:hint="default"/>
      </w:rPr>
    </w:lvl>
    <w:lvl w:ilvl="7" w:tplc="76A61D1C">
      <w:start w:val="1"/>
      <w:numFmt w:val="bullet"/>
      <w:lvlText w:val="o"/>
      <w:lvlJc w:val="left"/>
      <w:pPr>
        <w:ind w:left="5760" w:hanging="360"/>
      </w:pPr>
      <w:rPr>
        <w:rFonts w:ascii="Courier New" w:hAnsi="Courier New" w:hint="default"/>
      </w:rPr>
    </w:lvl>
    <w:lvl w:ilvl="8" w:tplc="24C87420">
      <w:start w:val="1"/>
      <w:numFmt w:val="bullet"/>
      <w:lvlText w:val=""/>
      <w:lvlJc w:val="left"/>
      <w:pPr>
        <w:ind w:left="6480" w:hanging="360"/>
      </w:pPr>
      <w:rPr>
        <w:rFonts w:ascii="Wingdings" w:hAnsi="Wingdings" w:hint="default"/>
      </w:rPr>
    </w:lvl>
  </w:abstractNum>
  <w:abstractNum w:abstractNumId="11" w15:restartNumberingAfterBreak="0">
    <w:nsid w:val="4A237334"/>
    <w:multiLevelType w:val="hybridMultilevel"/>
    <w:tmpl w:val="C7D6E4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3620B33"/>
    <w:multiLevelType w:val="hybridMultilevel"/>
    <w:tmpl w:val="B9DA86E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550746AB"/>
    <w:multiLevelType w:val="hybridMultilevel"/>
    <w:tmpl w:val="878C9B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99C7CE8"/>
    <w:multiLevelType w:val="multilevel"/>
    <w:tmpl w:val="67AA6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A0125BD"/>
    <w:multiLevelType w:val="hybridMultilevel"/>
    <w:tmpl w:val="F5A2C8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AF4150F"/>
    <w:multiLevelType w:val="hybridMultilevel"/>
    <w:tmpl w:val="063A59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C5D21B1"/>
    <w:multiLevelType w:val="hybridMultilevel"/>
    <w:tmpl w:val="9E189CC8"/>
    <w:lvl w:ilvl="0" w:tplc="2C842678">
      <w:start w:val="1"/>
      <w:numFmt w:val="decimal"/>
      <w:pStyle w:val="Heading3"/>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63783125"/>
    <w:multiLevelType w:val="hybridMultilevel"/>
    <w:tmpl w:val="CDEEA7F6"/>
    <w:lvl w:ilvl="0" w:tplc="0809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9" w15:restartNumberingAfterBreak="0">
    <w:nsid w:val="64097A69"/>
    <w:multiLevelType w:val="hybridMultilevel"/>
    <w:tmpl w:val="5DAC26B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66E2428B"/>
    <w:multiLevelType w:val="hybridMultilevel"/>
    <w:tmpl w:val="FC9A6784"/>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89C7A0A"/>
    <w:multiLevelType w:val="hybridMultilevel"/>
    <w:tmpl w:val="64A804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A28C7CF"/>
    <w:multiLevelType w:val="hybridMultilevel"/>
    <w:tmpl w:val="F870A2C6"/>
    <w:lvl w:ilvl="0" w:tplc="14AEB280">
      <w:start w:val="1"/>
      <w:numFmt w:val="bullet"/>
      <w:lvlText w:val=""/>
      <w:lvlJc w:val="left"/>
      <w:pPr>
        <w:ind w:left="720" w:hanging="360"/>
      </w:pPr>
      <w:rPr>
        <w:rFonts w:ascii="Symbol" w:hAnsi="Symbol" w:hint="default"/>
      </w:rPr>
    </w:lvl>
    <w:lvl w:ilvl="1" w:tplc="8DBE52C2">
      <w:start w:val="1"/>
      <w:numFmt w:val="bullet"/>
      <w:lvlText w:val="o"/>
      <w:lvlJc w:val="left"/>
      <w:pPr>
        <w:ind w:left="1440" w:hanging="360"/>
      </w:pPr>
      <w:rPr>
        <w:rFonts w:ascii="Courier New" w:hAnsi="Courier New" w:hint="default"/>
      </w:rPr>
    </w:lvl>
    <w:lvl w:ilvl="2" w:tplc="5508A0E8">
      <w:start w:val="1"/>
      <w:numFmt w:val="bullet"/>
      <w:lvlText w:val=""/>
      <w:lvlJc w:val="left"/>
      <w:pPr>
        <w:ind w:left="2160" w:hanging="360"/>
      </w:pPr>
      <w:rPr>
        <w:rFonts w:ascii="Wingdings" w:hAnsi="Wingdings" w:hint="default"/>
      </w:rPr>
    </w:lvl>
    <w:lvl w:ilvl="3" w:tplc="947E4E90">
      <w:start w:val="1"/>
      <w:numFmt w:val="bullet"/>
      <w:lvlText w:val=""/>
      <w:lvlJc w:val="left"/>
      <w:pPr>
        <w:ind w:left="2880" w:hanging="360"/>
      </w:pPr>
      <w:rPr>
        <w:rFonts w:ascii="Symbol" w:hAnsi="Symbol" w:hint="default"/>
      </w:rPr>
    </w:lvl>
    <w:lvl w:ilvl="4" w:tplc="581EC9A6">
      <w:start w:val="1"/>
      <w:numFmt w:val="bullet"/>
      <w:lvlText w:val="o"/>
      <w:lvlJc w:val="left"/>
      <w:pPr>
        <w:ind w:left="3600" w:hanging="360"/>
      </w:pPr>
      <w:rPr>
        <w:rFonts w:ascii="Courier New" w:hAnsi="Courier New" w:hint="default"/>
      </w:rPr>
    </w:lvl>
    <w:lvl w:ilvl="5" w:tplc="84A2DC08">
      <w:start w:val="1"/>
      <w:numFmt w:val="bullet"/>
      <w:lvlText w:val=""/>
      <w:lvlJc w:val="left"/>
      <w:pPr>
        <w:ind w:left="4320" w:hanging="360"/>
      </w:pPr>
      <w:rPr>
        <w:rFonts w:ascii="Wingdings" w:hAnsi="Wingdings" w:hint="default"/>
      </w:rPr>
    </w:lvl>
    <w:lvl w:ilvl="6" w:tplc="B6AC6B0E">
      <w:start w:val="1"/>
      <w:numFmt w:val="bullet"/>
      <w:lvlText w:val=""/>
      <w:lvlJc w:val="left"/>
      <w:pPr>
        <w:ind w:left="5040" w:hanging="360"/>
      </w:pPr>
      <w:rPr>
        <w:rFonts w:ascii="Symbol" w:hAnsi="Symbol" w:hint="default"/>
      </w:rPr>
    </w:lvl>
    <w:lvl w:ilvl="7" w:tplc="9878C74C">
      <w:start w:val="1"/>
      <w:numFmt w:val="bullet"/>
      <w:lvlText w:val="o"/>
      <w:lvlJc w:val="left"/>
      <w:pPr>
        <w:ind w:left="5760" w:hanging="360"/>
      </w:pPr>
      <w:rPr>
        <w:rFonts w:ascii="Courier New" w:hAnsi="Courier New" w:hint="default"/>
      </w:rPr>
    </w:lvl>
    <w:lvl w:ilvl="8" w:tplc="53541806">
      <w:start w:val="1"/>
      <w:numFmt w:val="bullet"/>
      <w:lvlText w:val=""/>
      <w:lvlJc w:val="left"/>
      <w:pPr>
        <w:ind w:left="6480" w:hanging="360"/>
      </w:pPr>
      <w:rPr>
        <w:rFonts w:ascii="Wingdings" w:hAnsi="Wingdings" w:hint="default"/>
      </w:rPr>
    </w:lvl>
  </w:abstractNum>
  <w:abstractNum w:abstractNumId="23" w15:restartNumberingAfterBreak="0">
    <w:nsid w:val="6EA87792"/>
    <w:multiLevelType w:val="hybridMultilevel"/>
    <w:tmpl w:val="D882AF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0F36E66"/>
    <w:multiLevelType w:val="hybridMultilevel"/>
    <w:tmpl w:val="076C26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6F30FC7"/>
    <w:multiLevelType w:val="hybridMultilevel"/>
    <w:tmpl w:val="E5128CE0"/>
    <w:lvl w:ilvl="0" w:tplc="08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47002688">
    <w:abstractNumId w:val="0"/>
  </w:num>
  <w:num w:numId="2" w16cid:durableId="275212430">
    <w:abstractNumId w:val="22"/>
  </w:num>
  <w:num w:numId="3" w16cid:durableId="837235589">
    <w:abstractNumId w:val="10"/>
  </w:num>
  <w:num w:numId="4" w16cid:durableId="1701973485">
    <w:abstractNumId w:val="14"/>
  </w:num>
  <w:num w:numId="5" w16cid:durableId="234097702">
    <w:abstractNumId w:val="6"/>
  </w:num>
  <w:num w:numId="6" w16cid:durableId="57090945">
    <w:abstractNumId w:val="11"/>
  </w:num>
  <w:num w:numId="7" w16cid:durableId="167060525">
    <w:abstractNumId w:val="16"/>
  </w:num>
  <w:num w:numId="8" w16cid:durableId="1965231483">
    <w:abstractNumId w:val="21"/>
  </w:num>
  <w:num w:numId="9" w16cid:durableId="1174686250">
    <w:abstractNumId w:val="23"/>
  </w:num>
  <w:num w:numId="10" w16cid:durableId="1236285630">
    <w:abstractNumId w:val="3"/>
  </w:num>
  <w:num w:numId="11" w16cid:durableId="158816521">
    <w:abstractNumId w:val="13"/>
  </w:num>
  <w:num w:numId="12" w16cid:durableId="1198272305">
    <w:abstractNumId w:val="9"/>
  </w:num>
  <w:num w:numId="13" w16cid:durableId="1631551333">
    <w:abstractNumId w:val="5"/>
  </w:num>
  <w:num w:numId="14" w16cid:durableId="565606192">
    <w:abstractNumId w:val="8"/>
  </w:num>
  <w:num w:numId="15" w16cid:durableId="811947210">
    <w:abstractNumId w:val="2"/>
  </w:num>
  <w:num w:numId="16" w16cid:durableId="1168520866">
    <w:abstractNumId w:val="1"/>
  </w:num>
  <w:num w:numId="17" w16cid:durableId="1302728259">
    <w:abstractNumId w:val="12"/>
  </w:num>
  <w:num w:numId="18" w16cid:durableId="1394354984">
    <w:abstractNumId w:val="15"/>
  </w:num>
  <w:num w:numId="19" w16cid:durableId="1591236963">
    <w:abstractNumId w:val="7"/>
  </w:num>
  <w:num w:numId="20" w16cid:durableId="1952466877">
    <w:abstractNumId w:val="25"/>
  </w:num>
  <w:num w:numId="21" w16cid:durableId="1565263330">
    <w:abstractNumId w:val="24"/>
  </w:num>
  <w:num w:numId="22" w16cid:durableId="1971981261">
    <w:abstractNumId w:val="19"/>
  </w:num>
  <w:num w:numId="23" w16cid:durableId="746419353">
    <w:abstractNumId w:val="17"/>
  </w:num>
  <w:num w:numId="24" w16cid:durableId="1270701261">
    <w:abstractNumId w:val="20"/>
  </w:num>
  <w:num w:numId="25" w16cid:durableId="2062905152">
    <w:abstractNumId w:val="18"/>
  </w:num>
  <w:num w:numId="26" w16cid:durableId="136290285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0F5D"/>
    <w:rsid w:val="00002C02"/>
    <w:rsid w:val="0001239C"/>
    <w:rsid w:val="000243C0"/>
    <w:rsid w:val="000251F1"/>
    <w:rsid w:val="00032ADB"/>
    <w:rsid w:val="0003400D"/>
    <w:rsid w:val="00036593"/>
    <w:rsid w:val="00045E93"/>
    <w:rsid w:val="000470E7"/>
    <w:rsid w:val="00061C73"/>
    <w:rsid w:val="0006547D"/>
    <w:rsid w:val="00070E8C"/>
    <w:rsid w:val="000712D4"/>
    <w:rsid w:val="00076D22"/>
    <w:rsid w:val="00087B4D"/>
    <w:rsid w:val="00093638"/>
    <w:rsid w:val="000955C1"/>
    <w:rsid w:val="000A170F"/>
    <w:rsid w:val="000A3BC9"/>
    <w:rsid w:val="000A4FB8"/>
    <w:rsid w:val="000C56FF"/>
    <w:rsid w:val="000D6DAE"/>
    <w:rsid w:val="000D7959"/>
    <w:rsid w:val="000F53FF"/>
    <w:rsid w:val="000F5481"/>
    <w:rsid w:val="001035AF"/>
    <w:rsid w:val="00104BF0"/>
    <w:rsid w:val="00113B57"/>
    <w:rsid w:val="00117A30"/>
    <w:rsid w:val="00117CAF"/>
    <w:rsid w:val="00121222"/>
    <w:rsid w:val="0012322B"/>
    <w:rsid w:val="001239BA"/>
    <w:rsid w:val="00124D4F"/>
    <w:rsid w:val="00125186"/>
    <w:rsid w:val="00125407"/>
    <w:rsid w:val="00132763"/>
    <w:rsid w:val="0013666D"/>
    <w:rsid w:val="001452AE"/>
    <w:rsid w:val="00151405"/>
    <w:rsid w:val="00157DAC"/>
    <w:rsid w:val="00165FBD"/>
    <w:rsid w:val="00175A8A"/>
    <w:rsid w:val="00183C25"/>
    <w:rsid w:val="00187FAC"/>
    <w:rsid w:val="00192BDE"/>
    <w:rsid w:val="001945C3"/>
    <w:rsid w:val="001B2BF2"/>
    <w:rsid w:val="001B3907"/>
    <w:rsid w:val="001D24D9"/>
    <w:rsid w:val="001F270B"/>
    <w:rsid w:val="001F285D"/>
    <w:rsid w:val="001F6582"/>
    <w:rsid w:val="0020604B"/>
    <w:rsid w:val="00225535"/>
    <w:rsid w:val="00234631"/>
    <w:rsid w:val="002451D9"/>
    <w:rsid w:val="002457B1"/>
    <w:rsid w:val="00246684"/>
    <w:rsid w:val="00251205"/>
    <w:rsid w:val="00266C89"/>
    <w:rsid w:val="00274CDB"/>
    <w:rsid w:val="002B16BC"/>
    <w:rsid w:val="002C3212"/>
    <w:rsid w:val="002D1A14"/>
    <w:rsid w:val="002D2F14"/>
    <w:rsid w:val="002E06FF"/>
    <w:rsid w:val="002E6B7F"/>
    <w:rsid w:val="002F43C5"/>
    <w:rsid w:val="002F47BA"/>
    <w:rsid w:val="002F6DC3"/>
    <w:rsid w:val="00315A47"/>
    <w:rsid w:val="00316B81"/>
    <w:rsid w:val="00320B8B"/>
    <w:rsid w:val="00341F9B"/>
    <w:rsid w:val="003428D7"/>
    <w:rsid w:val="00350686"/>
    <w:rsid w:val="003548E9"/>
    <w:rsid w:val="003562AD"/>
    <w:rsid w:val="00370D04"/>
    <w:rsid w:val="003725A2"/>
    <w:rsid w:val="003818B4"/>
    <w:rsid w:val="00381F4B"/>
    <w:rsid w:val="003921AE"/>
    <w:rsid w:val="00395E5F"/>
    <w:rsid w:val="003A078D"/>
    <w:rsid w:val="003B3438"/>
    <w:rsid w:val="003B6EDD"/>
    <w:rsid w:val="003C1D60"/>
    <w:rsid w:val="003C325E"/>
    <w:rsid w:val="003C7894"/>
    <w:rsid w:val="003D13EC"/>
    <w:rsid w:val="003D6CA3"/>
    <w:rsid w:val="003E76BF"/>
    <w:rsid w:val="003E7D1A"/>
    <w:rsid w:val="003F7B4A"/>
    <w:rsid w:val="003F7E4A"/>
    <w:rsid w:val="00400DE7"/>
    <w:rsid w:val="0040646F"/>
    <w:rsid w:val="00413D12"/>
    <w:rsid w:val="00414202"/>
    <w:rsid w:val="00423DC7"/>
    <w:rsid w:val="00424E9A"/>
    <w:rsid w:val="00431A87"/>
    <w:rsid w:val="004456A1"/>
    <w:rsid w:val="00447962"/>
    <w:rsid w:val="00447D01"/>
    <w:rsid w:val="00457676"/>
    <w:rsid w:val="004609E8"/>
    <w:rsid w:val="00462448"/>
    <w:rsid w:val="004721A7"/>
    <w:rsid w:val="00473718"/>
    <w:rsid w:val="0047561E"/>
    <w:rsid w:val="0048240B"/>
    <w:rsid w:val="004C16DD"/>
    <w:rsid w:val="004C1D31"/>
    <w:rsid w:val="004C2750"/>
    <w:rsid w:val="004C44E4"/>
    <w:rsid w:val="004C647F"/>
    <w:rsid w:val="004D40CE"/>
    <w:rsid w:val="004E2E1F"/>
    <w:rsid w:val="005114AB"/>
    <w:rsid w:val="00522AA2"/>
    <w:rsid w:val="00542A70"/>
    <w:rsid w:val="00550472"/>
    <w:rsid w:val="00552922"/>
    <w:rsid w:val="00562111"/>
    <w:rsid w:val="00572A3E"/>
    <w:rsid w:val="00574BE8"/>
    <w:rsid w:val="005928C9"/>
    <w:rsid w:val="005A68FF"/>
    <w:rsid w:val="005A7F6B"/>
    <w:rsid w:val="005B2DFA"/>
    <w:rsid w:val="005C5354"/>
    <w:rsid w:val="005D0D1B"/>
    <w:rsid w:val="005D231A"/>
    <w:rsid w:val="005E2A7C"/>
    <w:rsid w:val="005E5595"/>
    <w:rsid w:val="005F03C9"/>
    <w:rsid w:val="005F21C3"/>
    <w:rsid w:val="005F2634"/>
    <w:rsid w:val="005F54D2"/>
    <w:rsid w:val="00600392"/>
    <w:rsid w:val="00606E60"/>
    <w:rsid w:val="00616B9A"/>
    <w:rsid w:val="00627BC9"/>
    <w:rsid w:val="00640EF1"/>
    <w:rsid w:val="00644663"/>
    <w:rsid w:val="0064544E"/>
    <w:rsid w:val="00645BB3"/>
    <w:rsid w:val="00647A32"/>
    <w:rsid w:val="00656065"/>
    <w:rsid w:val="00656646"/>
    <w:rsid w:val="00656BA8"/>
    <w:rsid w:val="0066105D"/>
    <w:rsid w:val="006614D1"/>
    <w:rsid w:val="006652FD"/>
    <w:rsid w:val="0066629D"/>
    <w:rsid w:val="00667537"/>
    <w:rsid w:val="006A0250"/>
    <w:rsid w:val="006A1962"/>
    <w:rsid w:val="006A1FEC"/>
    <w:rsid w:val="006A477F"/>
    <w:rsid w:val="006B1B80"/>
    <w:rsid w:val="006B4DF2"/>
    <w:rsid w:val="006E2E2C"/>
    <w:rsid w:val="006E6353"/>
    <w:rsid w:val="006F05C9"/>
    <w:rsid w:val="007142A4"/>
    <w:rsid w:val="0072033F"/>
    <w:rsid w:val="00750134"/>
    <w:rsid w:val="007638BA"/>
    <w:rsid w:val="00772800"/>
    <w:rsid w:val="00780263"/>
    <w:rsid w:val="007816FE"/>
    <w:rsid w:val="007849BD"/>
    <w:rsid w:val="007856A5"/>
    <w:rsid w:val="00797698"/>
    <w:rsid w:val="007A1BCD"/>
    <w:rsid w:val="007B4499"/>
    <w:rsid w:val="007B5E76"/>
    <w:rsid w:val="007C026D"/>
    <w:rsid w:val="007C366F"/>
    <w:rsid w:val="007C7872"/>
    <w:rsid w:val="007D0C67"/>
    <w:rsid w:val="007D1A1E"/>
    <w:rsid w:val="007D4738"/>
    <w:rsid w:val="007E2534"/>
    <w:rsid w:val="007E7B94"/>
    <w:rsid w:val="007F043F"/>
    <w:rsid w:val="007F75E7"/>
    <w:rsid w:val="00801B79"/>
    <w:rsid w:val="00805DCA"/>
    <w:rsid w:val="00814D4D"/>
    <w:rsid w:val="008166E3"/>
    <w:rsid w:val="0083556F"/>
    <w:rsid w:val="008372EA"/>
    <w:rsid w:val="008455B5"/>
    <w:rsid w:val="00850C75"/>
    <w:rsid w:val="00850F5D"/>
    <w:rsid w:val="008518EA"/>
    <w:rsid w:val="00864EEC"/>
    <w:rsid w:val="00880E04"/>
    <w:rsid w:val="008836BC"/>
    <w:rsid w:val="008A1F13"/>
    <w:rsid w:val="008A37EC"/>
    <w:rsid w:val="008A7BFB"/>
    <w:rsid w:val="008C73EC"/>
    <w:rsid w:val="008C74B1"/>
    <w:rsid w:val="008D5D06"/>
    <w:rsid w:val="008E431B"/>
    <w:rsid w:val="008F7EC2"/>
    <w:rsid w:val="009057C6"/>
    <w:rsid w:val="00915216"/>
    <w:rsid w:val="009406BC"/>
    <w:rsid w:val="00941945"/>
    <w:rsid w:val="00943A33"/>
    <w:rsid w:val="009459BB"/>
    <w:rsid w:val="00946995"/>
    <w:rsid w:val="00965A36"/>
    <w:rsid w:val="0097058C"/>
    <w:rsid w:val="00970652"/>
    <w:rsid w:val="00972B3F"/>
    <w:rsid w:val="009736F5"/>
    <w:rsid w:val="0097433D"/>
    <w:rsid w:val="009956DC"/>
    <w:rsid w:val="009A76DE"/>
    <w:rsid w:val="009B522F"/>
    <w:rsid w:val="009C2552"/>
    <w:rsid w:val="009C638A"/>
    <w:rsid w:val="009D5E93"/>
    <w:rsid w:val="009E1B60"/>
    <w:rsid w:val="009E5A9A"/>
    <w:rsid w:val="009F5913"/>
    <w:rsid w:val="009F5ED2"/>
    <w:rsid w:val="00A00572"/>
    <w:rsid w:val="00A1437D"/>
    <w:rsid w:val="00A26646"/>
    <w:rsid w:val="00A35A54"/>
    <w:rsid w:val="00A3795B"/>
    <w:rsid w:val="00A408A3"/>
    <w:rsid w:val="00A44E07"/>
    <w:rsid w:val="00A46849"/>
    <w:rsid w:val="00A60D13"/>
    <w:rsid w:val="00A67A92"/>
    <w:rsid w:val="00A75FBC"/>
    <w:rsid w:val="00A774D9"/>
    <w:rsid w:val="00A818CC"/>
    <w:rsid w:val="00A83FAA"/>
    <w:rsid w:val="00A9509F"/>
    <w:rsid w:val="00A977F1"/>
    <w:rsid w:val="00AB154A"/>
    <w:rsid w:val="00AB58BD"/>
    <w:rsid w:val="00AC1916"/>
    <w:rsid w:val="00AC4193"/>
    <w:rsid w:val="00AC4773"/>
    <w:rsid w:val="00AC7D52"/>
    <w:rsid w:val="00AD2F9B"/>
    <w:rsid w:val="00AD326A"/>
    <w:rsid w:val="00AD3697"/>
    <w:rsid w:val="00AD4F2D"/>
    <w:rsid w:val="00AE3729"/>
    <w:rsid w:val="00AE6F6C"/>
    <w:rsid w:val="00B2270C"/>
    <w:rsid w:val="00B26E22"/>
    <w:rsid w:val="00B33E74"/>
    <w:rsid w:val="00B355F2"/>
    <w:rsid w:val="00B35CD2"/>
    <w:rsid w:val="00B42AF7"/>
    <w:rsid w:val="00B44F0C"/>
    <w:rsid w:val="00B56974"/>
    <w:rsid w:val="00B57F2F"/>
    <w:rsid w:val="00B61A56"/>
    <w:rsid w:val="00B65459"/>
    <w:rsid w:val="00B70D55"/>
    <w:rsid w:val="00B7174E"/>
    <w:rsid w:val="00B7567B"/>
    <w:rsid w:val="00B77B45"/>
    <w:rsid w:val="00B94480"/>
    <w:rsid w:val="00B951A8"/>
    <w:rsid w:val="00B965CA"/>
    <w:rsid w:val="00BA0FA6"/>
    <w:rsid w:val="00BA5CD1"/>
    <w:rsid w:val="00BB5B14"/>
    <w:rsid w:val="00BB61E3"/>
    <w:rsid w:val="00BB6412"/>
    <w:rsid w:val="00BC1D30"/>
    <w:rsid w:val="00BC2E55"/>
    <w:rsid w:val="00BD3481"/>
    <w:rsid w:val="00BD35C8"/>
    <w:rsid w:val="00BD3A0B"/>
    <w:rsid w:val="00BD58A7"/>
    <w:rsid w:val="00BE2497"/>
    <w:rsid w:val="00BE2A11"/>
    <w:rsid w:val="00BE74F7"/>
    <w:rsid w:val="00BF5092"/>
    <w:rsid w:val="00C1642E"/>
    <w:rsid w:val="00C2088A"/>
    <w:rsid w:val="00C22FA2"/>
    <w:rsid w:val="00C31576"/>
    <w:rsid w:val="00C31FBB"/>
    <w:rsid w:val="00C3216D"/>
    <w:rsid w:val="00C36C08"/>
    <w:rsid w:val="00C3778D"/>
    <w:rsid w:val="00C5652E"/>
    <w:rsid w:val="00C57336"/>
    <w:rsid w:val="00C637A0"/>
    <w:rsid w:val="00C85636"/>
    <w:rsid w:val="00C87656"/>
    <w:rsid w:val="00CA354C"/>
    <w:rsid w:val="00CA391C"/>
    <w:rsid w:val="00CA7F45"/>
    <w:rsid w:val="00CC08EB"/>
    <w:rsid w:val="00CC158B"/>
    <w:rsid w:val="00CD1DEA"/>
    <w:rsid w:val="00CD29F6"/>
    <w:rsid w:val="00CF4A02"/>
    <w:rsid w:val="00D108F0"/>
    <w:rsid w:val="00D153ED"/>
    <w:rsid w:val="00D257E9"/>
    <w:rsid w:val="00D264AB"/>
    <w:rsid w:val="00D339DB"/>
    <w:rsid w:val="00D45028"/>
    <w:rsid w:val="00D509AE"/>
    <w:rsid w:val="00D73C16"/>
    <w:rsid w:val="00D9066B"/>
    <w:rsid w:val="00D92FD2"/>
    <w:rsid w:val="00DA293B"/>
    <w:rsid w:val="00DB313C"/>
    <w:rsid w:val="00DD20A8"/>
    <w:rsid w:val="00DD488B"/>
    <w:rsid w:val="00E007F5"/>
    <w:rsid w:val="00E02153"/>
    <w:rsid w:val="00E021FC"/>
    <w:rsid w:val="00E06FB8"/>
    <w:rsid w:val="00E15BE9"/>
    <w:rsid w:val="00E217D6"/>
    <w:rsid w:val="00E22DDF"/>
    <w:rsid w:val="00E262E4"/>
    <w:rsid w:val="00E33CC7"/>
    <w:rsid w:val="00E4001C"/>
    <w:rsid w:val="00E42D69"/>
    <w:rsid w:val="00E432DC"/>
    <w:rsid w:val="00E432E1"/>
    <w:rsid w:val="00E507CE"/>
    <w:rsid w:val="00E52FCC"/>
    <w:rsid w:val="00E57AE6"/>
    <w:rsid w:val="00E6006B"/>
    <w:rsid w:val="00E62537"/>
    <w:rsid w:val="00E84C15"/>
    <w:rsid w:val="00E92C37"/>
    <w:rsid w:val="00E972ED"/>
    <w:rsid w:val="00EB3CA7"/>
    <w:rsid w:val="00EB4CD3"/>
    <w:rsid w:val="00EC4A94"/>
    <w:rsid w:val="00ED1F79"/>
    <w:rsid w:val="00ED7108"/>
    <w:rsid w:val="00EE2263"/>
    <w:rsid w:val="00EE3316"/>
    <w:rsid w:val="00EE4623"/>
    <w:rsid w:val="00EE57E8"/>
    <w:rsid w:val="00EF14BB"/>
    <w:rsid w:val="00EF5F8C"/>
    <w:rsid w:val="00F0020A"/>
    <w:rsid w:val="00F12BAC"/>
    <w:rsid w:val="00F15083"/>
    <w:rsid w:val="00F44C44"/>
    <w:rsid w:val="00F5742F"/>
    <w:rsid w:val="00F6770E"/>
    <w:rsid w:val="00F739EF"/>
    <w:rsid w:val="00F835FB"/>
    <w:rsid w:val="00F878A0"/>
    <w:rsid w:val="00F922C6"/>
    <w:rsid w:val="00F93D91"/>
    <w:rsid w:val="00F95112"/>
    <w:rsid w:val="00FB2A0A"/>
    <w:rsid w:val="00FB53F1"/>
    <w:rsid w:val="00FC02E9"/>
    <w:rsid w:val="00FD68F0"/>
    <w:rsid w:val="00FF433B"/>
    <w:rsid w:val="00FF7AA6"/>
    <w:rsid w:val="00FF7F58"/>
    <w:rsid w:val="013E8553"/>
    <w:rsid w:val="01EC8B4A"/>
    <w:rsid w:val="020EE65D"/>
    <w:rsid w:val="021EAA19"/>
    <w:rsid w:val="02551986"/>
    <w:rsid w:val="0311DBDD"/>
    <w:rsid w:val="03E60256"/>
    <w:rsid w:val="0407655B"/>
    <w:rsid w:val="04E58EF6"/>
    <w:rsid w:val="050B0E40"/>
    <w:rsid w:val="055B6359"/>
    <w:rsid w:val="05FCC962"/>
    <w:rsid w:val="0619F149"/>
    <w:rsid w:val="06E8BE5F"/>
    <w:rsid w:val="0718BEC3"/>
    <w:rsid w:val="07964C3B"/>
    <w:rsid w:val="0817A4FC"/>
    <w:rsid w:val="081A8CC7"/>
    <w:rsid w:val="0838CCAD"/>
    <w:rsid w:val="08455ED2"/>
    <w:rsid w:val="086AF119"/>
    <w:rsid w:val="08A156CB"/>
    <w:rsid w:val="08ABBDA3"/>
    <w:rsid w:val="08ACD46A"/>
    <w:rsid w:val="091613C4"/>
    <w:rsid w:val="097F828C"/>
    <w:rsid w:val="09A4946A"/>
    <w:rsid w:val="0A37FEA1"/>
    <w:rsid w:val="0A55C211"/>
    <w:rsid w:val="0A890E82"/>
    <w:rsid w:val="0AFC1876"/>
    <w:rsid w:val="0AFF1B57"/>
    <w:rsid w:val="0B491B73"/>
    <w:rsid w:val="0B7F453F"/>
    <w:rsid w:val="0BB4A341"/>
    <w:rsid w:val="0C2B6BC0"/>
    <w:rsid w:val="0C53923C"/>
    <w:rsid w:val="0C7483B1"/>
    <w:rsid w:val="0CCCCE24"/>
    <w:rsid w:val="0CFB4581"/>
    <w:rsid w:val="0D9F415B"/>
    <w:rsid w:val="0E38C17F"/>
    <w:rsid w:val="0E394016"/>
    <w:rsid w:val="0E9B2196"/>
    <w:rsid w:val="0EE7FDA6"/>
    <w:rsid w:val="1072848E"/>
    <w:rsid w:val="107EFB01"/>
    <w:rsid w:val="1088F4E8"/>
    <w:rsid w:val="1094CFD3"/>
    <w:rsid w:val="114E784B"/>
    <w:rsid w:val="12752074"/>
    <w:rsid w:val="12C9BEA9"/>
    <w:rsid w:val="12DF8D44"/>
    <w:rsid w:val="1345A71F"/>
    <w:rsid w:val="13590EBE"/>
    <w:rsid w:val="1369C5DD"/>
    <w:rsid w:val="136B6BC5"/>
    <w:rsid w:val="1371C93F"/>
    <w:rsid w:val="137C6EF8"/>
    <w:rsid w:val="137F870F"/>
    <w:rsid w:val="13DE30F2"/>
    <w:rsid w:val="13FD47D3"/>
    <w:rsid w:val="144DB820"/>
    <w:rsid w:val="14866CCB"/>
    <w:rsid w:val="14B65743"/>
    <w:rsid w:val="154EA41B"/>
    <w:rsid w:val="155A11A6"/>
    <w:rsid w:val="15A1C3D4"/>
    <w:rsid w:val="16708647"/>
    <w:rsid w:val="1718AC3C"/>
    <w:rsid w:val="173FD873"/>
    <w:rsid w:val="176919C3"/>
    <w:rsid w:val="17F02B52"/>
    <w:rsid w:val="17FFF1DF"/>
    <w:rsid w:val="18779765"/>
    <w:rsid w:val="18FE1B1F"/>
    <w:rsid w:val="193DF91C"/>
    <w:rsid w:val="196B41D3"/>
    <w:rsid w:val="19ADCA57"/>
    <w:rsid w:val="1A40523B"/>
    <w:rsid w:val="1A4A0E5E"/>
    <w:rsid w:val="1B70F46B"/>
    <w:rsid w:val="1B948BF6"/>
    <w:rsid w:val="1BC79F09"/>
    <w:rsid w:val="1BDE0F81"/>
    <w:rsid w:val="1C3C1837"/>
    <w:rsid w:val="1C5DBE7C"/>
    <w:rsid w:val="1CAD9483"/>
    <w:rsid w:val="1CB0C56E"/>
    <w:rsid w:val="1CCC74E6"/>
    <w:rsid w:val="1CF62016"/>
    <w:rsid w:val="1D8215C4"/>
    <w:rsid w:val="1DDBC41A"/>
    <w:rsid w:val="1EA9A99E"/>
    <w:rsid w:val="1EFD7FED"/>
    <w:rsid w:val="1F0F4D4D"/>
    <w:rsid w:val="1F6B40D7"/>
    <w:rsid w:val="20110CE5"/>
    <w:rsid w:val="203FA34B"/>
    <w:rsid w:val="2064DCC5"/>
    <w:rsid w:val="20892C93"/>
    <w:rsid w:val="2098855C"/>
    <w:rsid w:val="20F82DBD"/>
    <w:rsid w:val="210CC1A6"/>
    <w:rsid w:val="21A08428"/>
    <w:rsid w:val="21B61711"/>
    <w:rsid w:val="2205E042"/>
    <w:rsid w:val="22225146"/>
    <w:rsid w:val="229842C8"/>
    <w:rsid w:val="22E0FBF7"/>
    <w:rsid w:val="22E51E8F"/>
    <w:rsid w:val="22EC78DD"/>
    <w:rsid w:val="23D32B9F"/>
    <w:rsid w:val="23F9D940"/>
    <w:rsid w:val="245A0ADD"/>
    <w:rsid w:val="2492D536"/>
    <w:rsid w:val="2498114A"/>
    <w:rsid w:val="24E1F463"/>
    <w:rsid w:val="24EFE3E5"/>
    <w:rsid w:val="256A5524"/>
    <w:rsid w:val="25979E06"/>
    <w:rsid w:val="25B907AB"/>
    <w:rsid w:val="2634A825"/>
    <w:rsid w:val="26A2FEF1"/>
    <w:rsid w:val="273D124C"/>
    <w:rsid w:val="27E21146"/>
    <w:rsid w:val="27F92439"/>
    <w:rsid w:val="283ECF52"/>
    <w:rsid w:val="29DA3A38"/>
    <w:rsid w:val="2A1F719A"/>
    <w:rsid w:val="2A53046B"/>
    <w:rsid w:val="2AB682AC"/>
    <w:rsid w:val="2AD89A73"/>
    <w:rsid w:val="2AE5A2A0"/>
    <w:rsid w:val="2AE678B6"/>
    <w:rsid w:val="2AF6DCBF"/>
    <w:rsid w:val="2B0E18C0"/>
    <w:rsid w:val="2C6906EB"/>
    <w:rsid w:val="2C987DE2"/>
    <w:rsid w:val="2CAC40BE"/>
    <w:rsid w:val="2CCDCB7A"/>
    <w:rsid w:val="2ED033CB"/>
    <w:rsid w:val="2F1C473B"/>
    <w:rsid w:val="2F3EC5EC"/>
    <w:rsid w:val="2F6BB590"/>
    <w:rsid w:val="2F70ADA6"/>
    <w:rsid w:val="2FA73F88"/>
    <w:rsid w:val="2FC53A3B"/>
    <w:rsid w:val="301E7697"/>
    <w:rsid w:val="30490A8D"/>
    <w:rsid w:val="30CC7129"/>
    <w:rsid w:val="30D94B9C"/>
    <w:rsid w:val="315DCEE9"/>
    <w:rsid w:val="319CBD86"/>
    <w:rsid w:val="31E724F2"/>
    <w:rsid w:val="32644E3B"/>
    <w:rsid w:val="32691E8C"/>
    <w:rsid w:val="3286023A"/>
    <w:rsid w:val="32886E55"/>
    <w:rsid w:val="32B4A5DD"/>
    <w:rsid w:val="32E3A505"/>
    <w:rsid w:val="32E832C4"/>
    <w:rsid w:val="330D32C3"/>
    <w:rsid w:val="332B53FC"/>
    <w:rsid w:val="3394F076"/>
    <w:rsid w:val="3397ECD4"/>
    <w:rsid w:val="34065797"/>
    <w:rsid w:val="34611F0E"/>
    <w:rsid w:val="34B8442F"/>
    <w:rsid w:val="350429FD"/>
    <w:rsid w:val="35187DE7"/>
    <w:rsid w:val="35459459"/>
    <w:rsid w:val="3576411A"/>
    <w:rsid w:val="36118857"/>
    <w:rsid w:val="36160FCA"/>
    <w:rsid w:val="367510F6"/>
    <w:rsid w:val="369BB969"/>
    <w:rsid w:val="36BACCC3"/>
    <w:rsid w:val="36D78355"/>
    <w:rsid w:val="36F961B9"/>
    <w:rsid w:val="37D362CE"/>
    <w:rsid w:val="37D42935"/>
    <w:rsid w:val="37F4BA9A"/>
    <w:rsid w:val="382BC0D2"/>
    <w:rsid w:val="386318B5"/>
    <w:rsid w:val="386DAF4E"/>
    <w:rsid w:val="3879D2A5"/>
    <w:rsid w:val="38948DBE"/>
    <w:rsid w:val="3907B1AA"/>
    <w:rsid w:val="3986F79F"/>
    <w:rsid w:val="39CE66EA"/>
    <w:rsid w:val="3A0D7118"/>
    <w:rsid w:val="3A166B23"/>
    <w:rsid w:val="3A30642E"/>
    <w:rsid w:val="3A6DCCBA"/>
    <w:rsid w:val="3A761E9F"/>
    <w:rsid w:val="3ABE54F7"/>
    <w:rsid w:val="3AEE7FA3"/>
    <w:rsid w:val="3AFB5191"/>
    <w:rsid w:val="3B810B5B"/>
    <w:rsid w:val="3B81A0E0"/>
    <w:rsid w:val="3BD40072"/>
    <w:rsid w:val="3CB0C8BD"/>
    <w:rsid w:val="3CE93846"/>
    <w:rsid w:val="3D493469"/>
    <w:rsid w:val="3D8FE5AA"/>
    <w:rsid w:val="3DE36F9D"/>
    <w:rsid w:val="3E5C74F3"/>
    <w:rsid w:val="3EAE808E"/>
    <w:rsid w:val="3ED045F9"/>
    <w:rsid w:val="3F11E90C"/>
    <w:rsid w:val="3F1C74CA"/>
    <w:rsid w:val="3FB04AE0"/>
    <w:rsid w:val="3FCE63B4"/>
    <w:rsid w:val="400ED542"/>
    <w:rsid w:val="40780466"/>
    <w:rsid w:val="40B405CB"/>
    <w:rsid w:val="40D81C6B"/>
    <w:rsid w:val="416CCC89"/>
    <w:rsid w:val="41BF9442"/>
    <w:rsid w:val="42645FBB"/>
    <w:rsid w:val="4265FBD9"/>
    <w:rsid w:val="42BF8A9D"/>
    <w:rsid w:val="43EB4800"/>
    <w:rsid w:val="4404C46A"/>
    <w:rsid w:val="446D4225"/>
    <w:rsid w:val="44C2BA92"/>
    <w:rsid w:val="44E77793"/>
    <w:rsid w:val="45223B4D"/>
    <w:rsid w:val="457B7A92"/>
    <w:rsid w:val="46185872"/>
    <w:rsid w:val="4684517F"/>
    <w:rsid w:val="46B61290"/>
    <w:rsid w:val="46D66798"/>
    <w:rsid w:val="47314A35"/>
    <w:rsid w:val="47FA9888"/>
    <w:rsid w:val="482C2DB1"/>
    <w:rsid w:val="48495344"/>
    <w:rsid w:val="485FC3E9"/>
    <w:rsid w:val="48B6E174"/>
    <w:rsid w:val="48BF8884"/>
    <w:rsid w:val="48ED8BAC"/>
    <w:rsid w:val="48EF13D1"/>
    <w:rsid w:val="491425EB"/>
    <w:rsid w:val="49BD0422"/>
    <w:rsid w:val="49C70281"/>
    <w:rsid w:val="49C708A2"/>
    <w:rsid w:val="49E94079"/>
    <w:rsid w:val="4A1B7BD3"/>
    <w:rsid w:val="4A390EF4"/>
    <w:rsid w:val="4A3BE56A"/>
    <w:rsid w:val="4A3ECF91"/>
    <w:rsid w:val="4A531B22"/>
    <w:rsid w:val="4A5C024C"/>
    <w:rsid w:val="4AC23A41"/>
    <w:rsid w:val="4B0B93D2"/>
    <w:rsid w:val="4B35DAC6"/>
    <w:rsid w:val="4B492197"/>
    <w:rsid w:val="4BBE7154"/>
    <w:rsid w:val="4C402B5B"/>
    <w:rsid w:val="4D57D220"/>
    <w:rsid w:val="4E212F97"/>
    <w:rsid w:val="4EA2785F"/>
    <w:rsid w:val="4EBB9D40"/>
    <w:rsid w:val="4EC5669D"/>
    <w:rsid w:val="4ED4EB5E"/>
    <w:rsid w:val="5059AEEC"/>
    <w:rsid w:val="506A5DE6"/>
    <w:rsid w:val="507B70DA"/>
    <w:rsid w:val="50CCC659"/>
    <w:rsid w:val="510EB242"/>
    <w:rsid w:val="513940A1"/>
    <w:rsid w:val="516FA418"/>
    <w:rsid w:val="51BE42D9"/>
    <w:rsid w:val="521AACCD"/>
    <w:rsid w:val="523CD583"/>
    <w:rsid w:val="525B1664"/>
    <w:rsid w:val="526C8004"/>
    <w:rsid w:val="53365CF9"/>
    <w:rsid w:val="534370D6"/>
    <w:rsid w:val="534DEF27"/>
    <w:rsid w:val="5382DB3A"/>
    <w:rsid w:val="5383F64F"/>
    <w:rsid w:val="53BD0AD1"/>
    <w:rsid w:val="53D8A3B9"/>
    <w:rsid w:val="542D271A"/>
    <w:rsid w:val="54532056"/>
    <w:rsid w:val="54C62790"/>
    <w:rsid w:val="54E568DC"/>
    <w:rsid w:val="5545A6A0"/>
    <w:rsid w:val="5549F297"/>
    <w:rsid w:val="556B65F8"/>
    <w:rsid w:val="5578E164"/>
    <w:rsid w:val="55CC1906"/>
    <w:rsid w:val="562DE794"/>
    <w:rsid w:val="5769BE11"/>
    <w:rsid w:val="581078E3"/>
    <w:rsid w:val="588944F0"/>
    <w:rsid w:val="58D6853D"/>
    <w:rsid w:val="592076BF"/>
    <w:rsid w:val="594A19FC"/>
    <w:rsid w:val="5978E89C"/>
    <w:rsid w:val="59918376"/>
    <w:rsid w:val="59C155EF"/>
    <w:rsid w:val="59F15D3F"/>
    <w:rsid w:val="59F24D44"/>
    <w:rsid w:val="5A0C22CE"/>
    <w:rsid w:val="5A8ABF06"/>
    <w:rsid w:val="5AF01970"/>
    <w:rsid w:val="5B3ABBA7"/>
    <w:rsid w:val="5BD66BC8"/>
    <w:rsid w:val="5BDD5A7F"/>
    <w:rsid w:val="5C74DC5F"/>
    <w:rsid w:val="5C92C065"/>
    <w:rsid w:val="5C9B9E7B"/>
    <w:rsid w:val="5D355FA6"/>
    <w:rsid w:val="5D3BBAC8"/>
    <w:rsid w:val="5D500EC0"/>
    <w:rsid w:val="5D62E152"/>
    <w:rsid w:val="5D824449"/>
    <w:rsid w:val="5DB8ADD0"/>
    <w:rsid w:val="5E2E59F4"/>
    <w:rsid w:val="5E6410BF"/>
    <w:rsid w:val="5EA15BFC"/>
    <w:rsid w:val="5F185AE1"/>
    <w:rsid w:val="5F70C86D"/>
    <w:rsid w:val="5FA65F89"/>
    <w:rsid w:val="5FE7E7EF"/>
    <w:rsid w:val="601EA32B"/>
    <w:rsid w:val="6044C339"/>
    <w:rsid w:val="60E8B6CF"/>
    <w:rsid w:val="61053251"/>
    <w:rsid w:val="612885C9"/>
    <w:rsid w:val="614724A5"/>
    <w:rsid w:val="61AB22B4"/>
    <w:rsid w:val="6208A5AB"/>
    <w:rsid w:val="63001202"/>
    <w:rsid w:val="63F6DE2A"/>
    <w:rsid w:val="641A6C75"/>
    <w:rsid w:val="6463ACAD"/>
    <w:rsid w:val="64EA5449"/>
    <w:rsid w:val="65C66DDB"/>
    <w:rsid w:val="65C7DE8C"/>
    <w:rsid w:val="65FC54FE"/>
    <w:rsid w:val="6601D8EC"/>
    <w:rsid w:val="66D321B2"/>
    <w:rsid w:val="67419458"/>
    <w:rsid w:val="677FB7E3"/>
    <w:rsid w:val="6798AE40"/>
    <w:rsid w:val="67EDED29"/>
    <w:rsid w:val="68C416CB"/>
    <w:rsid w:val="694A5C09"/>
    <w:rsid w:val="6987BB65"/>
    <w:rsid w:val="6A300FFB"/>
    <w:rsid w:val="6A813FFB"/>
    <w:rsid w:val="6AA5EC60"/>
    <w:rsid w:val="6B2E52AD"/>
    <w:rsid w:val="6B652430"/>
    <w:rsid w:val="6B6D776A"/>
    <w:rsid w:val="6B6F7157"/>
    <w:rsid w:val="6B7BCBF7"/>
    <w:rsid w:val="6B96C764"/>
    <w:rsid w:val="6BA66A9A"/>
    <w:rsid w:val="6BB643DF"/>
    <w:rsid w:val="6CBE3A9A"/>
    <w:rsid w:val="6CC832E4"/>
    <w:rsid w:val="6CCB0FA5"/>
    <w:rsid w:val="6D03B116"/>
    <w:rsid w:val="6D183E67"/>
    <w:rsid w:val="6D560612"/>
    <w:rsid w:val="6D8C7A43"/>
    <w:rsid w:val="6E129292"/>
    <w:rsid w:val="6F074B41"/>
    <w:rsid w:val="6F25A735"/>
    <w:rsid w:val="6F7053C0"/>
    <w:rsid w:val="6F873C46"/>
    <w:rsid w:val="6FEA943A"/>
    <w:rsid w:val="709C5020"/>
    <w:rsid w:val="70BC4896"/>
    <w:rsid w:val="70C0473F"/>
    <w:rsid w:val="70EF3C7D"/>
    <w:rsid w:val="710B167D"/>
    <w:rsid w:val="71788705"/>
    <w:rsid w:val="717F6937"/>
    <w:rsid w:val="71976F4F"/>
    <w:rsid w:val="72785CC2"/>
    <w:rsid w:val="72E15468"/>
    <w:rsid w:val="72EF3551"/>
    <w:rsid w:val="72F5E527"/>
    <w:rsid w:val="73193238"/>
    <w:rsid w:val="743456EF"/>
    <w:rsid w:val="7443BDCF"/>
    <w:rsid w:val="7444CC88"/>
    <w:rsid w:val="74E59230"/>
    <w:rsid w:val="74FFE307"/>
    <w:rsid w:val="750BB60E"/>
    <w:rsid w:val="7527FB93"/>
    <w:rsid w:val="754B36A7"/>
    <w:rsid w:val="75766302"/>
    <w:rsid w:val="757E0B76"/>
    <w:rsid w:val="75A55D57"/>
    <w:rsid w:val="75E8BE16"/>
    <w:rsid w:val="7635699D"/>
    <w:rsid w:val="76BFC392"/>
    <w:rsid w:val="76CFBF53"/>
    <w:rsid w:val="77DA5054"/>
    <w:rsid w:val="782A3C53"/>
    <w:rsid w:val="785071B3"/>
    <w:rsid w:val="78FC97AD"/>
    <w:rsid w:val="7957CB52"/>
    <w:rsid w:val="79751B1B"/>
    <w:rsid w:val="7A315442"/>
    <w:rsid w:val="7A369CC2"/>
    <w:rsid w:val="7C912088"/>
    <w:rsid w:val="7D235B31"/>
    <w:rsid w:val="7DA5B848"/>
    <w:rsid w:val="7DDF9A77"/>
    <w:rsid w:val="7E54D653"/>
    <w:rsid w:val="7E61106B"/>
    <w:rsid w:val="7EA1A333"/>
    <w:rsid w:val="7F29F6BB"/>
    <w:rsid w:val="7F58D6D1"/>
    <w:rsid w:val="7FDA9A39"/>
    <w:rsid w:val="7FEC8B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C07F07"/>
  <w15:chartTrackingRefBased/>
  <w15:docId w15:val="{67165C74-00C2-4D67-B713-125692E5CC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5481"/>
    <w:pPr>
      <w:spacing w:before="120"/>
    </w:pPr>
    <w:rPr>
      <w:rFonts w:ascii="Source Sans Pro Light" w:eastAsia="Times New Roman" w:hAnsi="Source Sans Pro Light" w:cs="Times New Roman"/>
      <w:sz w:val="22"/>
      <w:szCs w:val="22"/>
      <w:lang w:eastAsia="en-GB"/>
    </w:rPr>
  </w:style>
  <w:style w:type="paragraph" w:styleId="Heading1">
    <w:name w:val="heading 1"/>
    <w:basedOn w:val="Normal"/>
    <w:next w:val="Normal"/>
    <w:link w:val="Heading1Char"/>
    <w:uiPriority w:val="9"/>
    <w:qFormat/>
    <w:rsid w:val="000D6DAE"/>
    <w:pPr>
      <w:keepNext/>
      <w:keepLines/>
      <w:numPr>
        <w:numId w:val="12"/>
      </w:numPr>
      <w:spacing w:before="240"/>
      <w:ind w:left="431" w:hanging="431"/>
      <w:outlineLvl w:val="0"/>
    </w:pPr>
    <w:rPr>
      <w:b/>
      <w:bCs/>
      <w:color w:val="385623" w:themeColor="accent6" w:themeShade="80"/>
      <w:sz w:val="32"/>
      <w:szCs w:val="32"/>
    </w:rPr>
  </w:style>
  <w:style w:type="paragraph" w:styleId="Heading2">
    <w:name w:val="heading 2"/>
    <w:basedOn w:val="Normal"/>
    <w:next w:val="Normal"/>
    <w:link w:val="Heading2Char"/>
    <w:uiPriority w:val="9"/>
    <w:unhideWhenUsed/>
    <w:qFormat/>
    <w:rsid w:val="000D6DAE"/>
    <w:pPr>
      <w:keepNext/>
      <w:keepLines/>
      <w:numPr>
        <w:ilvl w:val="1"/>
        <w:numId w:val="12"/>
      </w:numPr>
      <w:spacing w:before="40"/>
      <w:outlineLvl w:val="1"/>
    </w:pPr>
    <w:rPr>
      <w:color w:val="385623" w:themeColor="accent6" w:themeShade="80"/>
      <w:sz w:val="26"/>
      <w:szCs w:val="26"/>
    </w:rPr>
  </w:style>
  <w:style w:type="paragraph" w:styleId="Heading3">
    <w:name w:val="heading 3"/>
    <w:basedOn w:val="Normal"/>
    <w:next w:val="Normal"/>
    <w:link w:val="Heading3Char"/>
    <w:uiPriority w:val="9"/>
    <w:unhideWhenUsed/>
    <w:qFormat/>
    <w:rsid w:val="0066629D"/>
    <w:pPr>
      <w:keepNext/>
      <w:keepLines/>
      <w:numPr>
        <w:numId w:val="23"/>
      </w:numPr>
      <w:spacing w:before="240"/>
      <w:ind w:left="357" w:hanging="357"/>
      <w:outlineLvl w:val="2"/>
    </w:pPr>
    <w:rPr>
      <w:rFonts w:eastAsiaTheme="majorEastAsia" w:cstheme="majorBidi"/>
      <w:color w:val="385623" w:themeColor="accent6" w:themeShade="80"/>
      <w:lang w:val="en-US"/>
    </w:rPr>
  </w:style>
  <w:style w:type="paragraph" w:styleId="Heading4">
    <w:name w:val="heading 4"/>
    <w:basedOn w:val="Normal"/>
    <w:next w:val="Normal"/>
    <w:link w:val="Heading4Char"/>
    <w:uiPriority w:val="9"/>
    <w:semiHidden/>
    <w:unhideWhenUsed/>
    <w:qFormat/>
    <w:rsid w:val="005E2A7C"/>
    <w:pPr>
      <w:keepNext/>
      <w:keepLines/>
      <w:numPr>
        <w:ilvl w:val="3"/>
        <w:numId w:val="12"/>
      </w:numPr>
      <w:spacing w:before="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5E2A7C"/>
    <w:pPr>
      <w:keepNext/>
      <w:keepLines/>
      <w:numPr>
        <w:ilvl w:val="4"/>
        <w:numId w:val="12"/>
      </w:numPr>
      <w:spacing w:before="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5E2A7C"/>
    <w:pPr>
      <w:keepNext/>
      <w:keepLines/>
      <w:numPr>
        <w:ilvl w:val="5"/>
        <w:numId w:val="12"/>
      </w:numPr>
      <w:spacing w:before="40"/>
      <w:outlineLvl w:val="5"/>
    </w:pPr>
    <w:rPr>
      <w:rFonts w:eastAsiaTheme="majorEastAsia" w:cstheme="majorBidi"/>
      <w:color w:val="1F3763" w:themeColor="accent1" w:themeShade="7F"/>
    </w:rPr>
  </w:style>
  <w:style w:type="paragraph" w:styleId="Heading7">
    <w:name w:val="heading 7"/>
    <w:basedOn w:val="Normal"/>
    <w:next w:val="Normal"/>
    <w:link w:val="Heading7Char"/>
    <w:uiPriority w:val="9"/>
    <w:semiHidden/>
    <w:unhideWhenUsed/>
    <w:qFormat/>
    <w:rsid w:val="005E2A7C"/>
    <w:pPr>
      <w:keepNext/>
      <w:keepLines/>
      <w:numPr>
        <w:ilvl w:val="6"/>
        <w:numId w:val="12"/>
      </w:numPr>
      <w:spacing w:before="40"/>
      <w:outlineLvl w:val="6"/>
    </w:pPr>
    <w:rPr>
      <w:rFonts w:eastAsiaTheme="majorEastAsia" w:cstheme="majorBidi"/>
      <w:i/>
      <w:iCs/>
      <w:color w:val="1F3763" w:themeColor="accent1" w:themeShade="7F"/>
    </w:rPr>
  </w:style>
  <w:style w:type="paragraph" w:styleId="Heading8">
    <w:name w:val="heading 8"/>
    <w:basedOn w:val="Normal"/>
    <w:next w:val="Normal"/>
    <w:link w:val="Heading8Char"/>
    <w:uiPriority w:val="9"/>
    <w:semiHidden/>
    <w:unhideWhenUsed/>
    <w:qFormat/>
    <w:rsid w:val="005E2A7C"/>
    <w:pPr>
      <w:keepNext/>
      <w:keepLines/>
      <w:numPr>
        <w:ilvl w:val="7"/>
        <w:numId w:val="12"/>
      </w:numPr>
      <w:spacing w:before="40"/>
      <w:outlineLvl w:val="7"/>
    </w:pPr>
    <w:rPr>
      <w:rFonts w:eastAsiaTheme="majorEastAsia"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5E2A7C"/>
    <w:pPr>
      <w:keepNext/>
      <w:keepLines/>
      <w:numPr>
        <w:ilvl w:val="8"/>
        <w:numId w:val="12"/>
      </w:numPr>
      <w:spacing w:before="40"/>
      <w:outlineLvl w:val="8"/>
    </w:pPr>
    <w:rPr>
      <w:rFonts w:eastAsiaTheme="majorEastAsia"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0D13"/>
    <w:pPr>
      <w:tabs>
        <w:tab w:val="center" w:pos="4513"/>
        <w:tab w:val="right" w:pos="9026"/>
      </w:tabs>
    </w:pPr>
  </w:style>
  <w:style w:type="character" w:customStyle="1" w:styleId="HeaderChar">
    <w:name w:val="Header Char"/>
    <w:basedOn w:val="DefaultParagraphFont"/>
    <w:link w:val="Header"/>
    <w:uiPriority w:val="99"/>
    <w:rsid w:val="00A60D13"/>
  </w:style>
  <w:style w:type="paragraph" w:styleId="Footer">
    <w:name w:val="footer"/>
    <w:basedOn w:val="Normal"/>
    <w:link w:val="FooterChar"/>
    <w:uiPriority w:val="99"/>
    <w:unhideWhenUsed/>
    <w:rsid w:val="00A60D13"/>
    <w:pPr>
      <w:tabs>
        <w:tab w:val="center" w:pos="4513"/>
        <w:tab w:val="right" w:pos="9026"/>
      </w:tabs>
    </w:pPr>
  </w:style>
  <w:style w:type="character" w:customStyle="1" w:styleId="FooterChar">
    <w:name w:val="Footer Char"/>
    <w:basedOn w:val="DefaultParagraphFont"/>
    <w:link w:val="Footer"/>
    <w:uiPriority w:val="99"/>
    <w:rsid w:val="00A60D13"/>
  </w:style>
  <w:style w:type="paragraph" w:styleId="Title">
    <w:name w:val="Title"/>
    <w:basedOn w:val="Heading1"/>
    <w:next w:val="Normal"/>
    <w:link w:val="TitleChar"/>
    <w:uiPriority w:val="10"/>
    <w:qFormat/>
    <w:rsid w:val="000D6DAE"/>
    <w:pPr>
      <w:numPr>
        <w:numId w:val="0"/>
      </w:numPr>
    </w:pPr>
    <w:rPr>
      <w:rFonts w:asciiTheme="minorHAnsi" w:hAnsiTheme="minorHAnsi" w:cstheme="minorHAnsi"/>
    </w:rPr>
  </w:style>
  <w:style w:type="character" w:customStyle="1" w:styleId="TitleChar">
    <w:name w:val="Title Char"/>
    <w:basedOn w:val="DefaultParagraphFont"/>
    <w:link w:val="Title"/>
    <w:uiPriority w:val="10"/>
    <w:rsid w:val="000D6DAE"/>
    <w:rPr>
      <w:rFonts w:eastAsia="Times New Roman" w:cstheme="minorHAnsi"/>
      <w:b/>
      <w:bCs/>
      <w:color w:val="385623" w:themeColor="accent6" w:themeShade="80"/>
      <w:sz w:val="32"/>
      <w:szCs w:val="32"/>
      <w:lang w:eastAsia="en-GB"/>
    </w:rPr>
  </w:style>
  <w:style w:type="paragraph" w:styleId="NormalWeb">
    <w:name w:val="Normal (Web)"/>
    <w:basedOn w:val="Normal"/>
    <w:uiPriority w:val="99"/>
    <w:unhideWhenUsed/>
    <w:rsid w:val="00FF433B"/>
    <w:pPr>
      <w:spacing w:before="100" w:beforeAutospacing="1" w:after="100" w:afterAutospacing="1"/>
    </w:pPr>
    <w:rPr>
      <w:rFonts w:ascii="Times New Roman" w:hAnsi="Times New Roman"/>
    </w:rPr>
  </w:style>
  <w:style w:type="paragraph" w:styleId="ListParagraph">
    <w:name w:val="List Paragraph"/>
    <w:basedOn w:val="Normal"/>
    <w:uiPriority w:val="34"/>
    <w:qFormat/>
    <w:rsid w:val="00C1642E"/>
    <w:pPr>
      <w:spacing w:after="160" w:line="259" w:lineRule="auto"/>
      <w:ind w:left="720"/>
      <w:contextualSpacing/>
    </w:pPr>
  </w:style>
  <w:style w:type="character" w:customStyle="1" w:styleId="Heading1Char">
    <w:name w:val="Heading 1 Char"/>
    <w:basedOn w:val="DefaultParagraphFont"/>
    <w:link w:val="Heading1"/>
    <w:uiPriority w:val="9"/>
    <w:rsid w:val="000D6DAE"/>
    <w:rPr>
      <w:rFonts w:asciiTheme="majorHAnsi" w:eastAsia="Times New Roman" w:hAnsiTheme="majorHAnsi" w:cstheme="majorHAnsi"/>
      <w:b/>
      <w:bCs/>
      <w:color w:val="385623" w:themeColor="accent6" w:themeShade="80"/>
      <w:sz w:val="32"/>
      <w:szCs w:val="32"/>
      <w:lang w:eastAsia="en-GB"/>
    </w:rPr>
  </w:style>
  <w:style w:type="character" w:customStyle="1" w:styleId="Heading2Char">
    <w:name w:val="Heading 2 Char"/>
    <w:basedOn w:val="DefaultParagraphFont"/>
    <w:link w:val="Heading2"/>
    <w:uiPriority w:val="9"/>
    <w:rsid w:val="000D6DAE"/>
    <w:rPr>
      <w:rFonts w:asciiTheme="majorHAnsi" w:eastAsia="Times New Roman" w:hAnsiTheme="majorHAnsi" w:cstheme="majorHAnsi"/>
      <w:color w:val="385623" w:themeColor="accent6" w:themeShade="80"/>
      <w:sz w:val="26"/>
      <w:szCs w:val="26"/>
      <w:lang w:eastAsia="en-GB"/>
    </w:rPr>
  </w:style>
  <w:style w:type="character" w:customStyle="1" w:styleId="Heading3Char">
    <w:name w:val="Heading 3 Char"/>
    <w:basedOn w:val="DefaultParagraphFont"/>
    <w:link w:val="Heading3"/>
    <w:uiPriority w:val="9"/>
    <w:rsid w:val="0066629D"/>
    <w:rPr>
      <w:rFonts w:ascii="Source Sans Pro Light" w:eastAsiaTheme="majorEastAsia" w:hAnsi="Source Sans Pro Light" w:cstheme="majorBidi"/>
      <w:color w:val="385623" w:themeColor="accent6" w:themeShade="80"/>
      <w:sz w:val="22"/>
      <w:szCs w:val="22"/>
      <w:lang w:val="en-US" w:eastAsia="en-GB"/>
    </w:rPr>
  </w:style>
  <w:style w:type="character" w:customStyle="1" w:styleId="Heading4Char">
    <w:name w:val="Heading 4 Char"/>
    <w:basedOn w:val="DefaultParagraphFont"/>
    <w:link w:val="Heading4"/>
    <w:uiPriority w:val="9"/>
    <w:semiHidden/>
    <w:rsid w:val="005E2A7C"/>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5E2A7C"/>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5E2A7C"/>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5E2A7C"/>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5E2A7C"/>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5E2A7C"/>
    <w:rPr>
      <w:rFonts w:asciiTheme="majorHAnsi" w:eastAsiaTheme="majorEastAsia" w:hAnsiTheme="majorHAnsi" w:cstheme="majorBidi"/>
      <w:i/>
      <w:iCs/>
      <w:color w:val="272727" w:themeColor="text1" w:themeTint="D8"/>
      <w:sz w:val="21"/>
      <w:szCs w:val="21"/>
    </w:rPr>
  </w:style>
  <w:style w:type="character" w:styleId="PageNumber">
    <w:name w:val="page number"/>
    <w:basedOn w:val="DefaultParagraphFont"/>
    <w:uiPriority w:val="99"/>
    <w:semiHidden/>
    <w:unhideWhenUsed/>
    <w:rsid w:val="001B3907"/>
  </w:style>
  <w:style w:type="character" w:styleId="Hyperlink">
    <w:name w:val="Hyperlink"/>
    <w:basedOn w:val="DefaultParagraphFont"/>
    <w:uiPriority w:val="99"/>
    <w:unhideWhenUsed/>
    <w:rsid w:val="00E33CC7"/>
    <w:rPr>
      <w:color w:val="0563C1" w:themeColor="hyperlink"/>
      <w:u w:val="single"/>
    </w:rPr>
  </w:style>
  <w:style w:type="character" w:styleId="UnresolvedMention">
    <w:name w:val="Unresolved Mention"/>
    <w:basedOn w:val="DefaultParagraphFont"/>
    <w:uiPriority w:val="99"/>
    <w:semiHidden/>
    <w:unhideWhenUsed/>
    <w:rsid w:val="00E33CC7"/>
    <w:rPr>
      <w:color w:val="605E5C"/>
      <w:shd w:val="clear" w:color="auto" w:fill="E1DFDD"/>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Source Sans Pro Light" w:eastAsia="Times New Roman" w:hAnsi="Source Sans Pro Light" w:cs="Times New Roman"/>
      <w:sz w:val="20"/>
      <w:szCs w:val="20"/>
      <w:lang w:eastAsia="en-GB"/>
    </w:rPr>
  </w:style>
  <w:style w:type="character" w:styleId="CommentReference">
    <w:name w:val="annotation reference"/>
    <w:basedOn w:val="DefaultParagraphFont"/>
    <w:uiPriority w:val="99"/>
    <w:semiHidden/>
    <w:unhideWhenUsed/>
    <w:rPr>
      <w:sz w:val="16"/>
      <w:szCs w:val="16"/>
    </w:rPr>
  </w:style>
  <w:style w:type="table" w:styleId="TableGrid">
    <w:name w:val="Table Grid"/>
    <w:basedOn w:val="TableNormal"/>
    <w:uiPriority w:val="59"/>
    <w:rsid w:val="00E625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667537"/>
    <w:rPr>
      <w:rFonts w:ascii="Source Sans Pro Light" w:eastAsia="Times New Roman" w:hAnsi="Source Sans Pro Light" w:cs="Times New Roman"/>
      <w:sz w:val="22"/>
      <w:szCs w:val="22"/>
      <w:lang w:eastAsia="en-GB"/>
    </w:rPr>
  </w:style>
  <w:style w:type="paragraph" w:styleId="CommentSubject">
    <w:name w:val="annotation subject"/>
    <w:basedOn w:val="CommentText"/>
    <w:next w:val="CommentText"/>
    <w:link w:val="CommentSubjectChar"/>
    <w:uiPriority w:val="99"/>
    <w:semiHidden/>
    <w:unhideWhenUsed/>
    <w:rsid w:val="00BF5092"/>
    <w:rPr>
      <w:b/>
      <w:bCs/>
    </w:rPr>
  </w:style>
  <w:style w:type="character" w:customStyle="1" w:styleId="CommentSubjectChar">
    <w:name w:val="Comment Subject Char"/>
    <w:basedOn w:val="CommentTextChar"/>
    <w:link w:val="CommentSubject"/>
    <w:uiPriority w:val="99"/>
    <w:semiHidden/>
    <w:rsid w:val="00BF5092"/>
    <w:rPr>
      <w:rFonts w:ascii="Source Sans Pro Light" w:eastAsia="Times New Roman" w:hAnsi="Source Sans Pro Light" w:cs="Times New Roman"/>
      <w:b/>
      <w:bCs/>
      <w:sz w:val="20"/>
      <w:szCs w:val="20"/>
      <w:lang w:eastAsia="en-GB"/>
    </w:rPr>
  </w:style>
  <w:style w:type="paragraph" w:styleId="BodyText">
    <w:name w:val="Body Text"/>
    <w:basedOn w:val="Normal"/>
    <w:link w:val="BodyTextChar"/>
    <w:uiPriority w:val="99"/>
    <w:semiHidden/>
    <w:unhideWhenUsed/>
    <w:rsid w:val="00574BE8"/>
    <w:pPr>
      <w:spacing w:before="0" w:after="120"/>
    </w:pPr>
    <w:rPr>
      <w:rFonts w:ascii="Arial" w:eastAsiaTheme="minorHAnsi" w:hAnsi="Arial" w:cs="Arial"/>
      <w:lang w:eastAsia="en-US"/>
    </w:rPr>
  </w:style>
  <w:style w:type="character" w:customStyle="1" w:styleId="BodyTextChar">
    <w:name w:val="Body Text Char"/>
    <w:basedOn w:val="DefaultParagraphFont"/>
    <w:link w:val="BodyText"/>
    <w:uiPriority w:val="99"/>
    <w:semiHidden/>
    <w:rsid w:val="00574BE8"/>
    <w:rPr>
      <w:rFonts w:ascii="Arial" w:hAnsi="Arial" w:cs="Arial"/>
      <w:sz w:val="22"/>
      <w:szCs w:val="22"/>
    </w:rPr>
  </w:style>
  <w:style w:type="character" w:customStyle="1" w:styleId="normaltextrun">
    <w:name w:val="normaltextrun"/>
    <w:basedOn w:val="DefaultParagraphFont"/>
    <w:uiPriority w:val="1"/>
    <w:rsid w:val="6208A5AB"/>
    <w:rPr>
      <w:rFonts w:ascii="Calibri" w:eastAsiaTheme="minorEastAsia" w:hAnsi="Calibri" w:cstheme="minorBidi"/>
      <w:sz w:val="24"/>
      <w:szCs w:val="24"/>
    </w:rPr>
  </w:style>
  <w:style w:type="character" w:customStyle="1" w:styleId="eop">
    <w:name w:val="eop"/>
    <w:basedOn w:val="DefaultParagraphFont"/>
    <w:uiPriority w:val="1"/>
    <w:rsid w:val="6208A5AB"/>
    <w:rPr>
      <w:rFonts w:ascii="Calibri" w:eastAsiaTheme="minorEastAsia" w:hAnsi="Calibri" w:cstheme="minorBidi"/>
      <w:sz w:val="24"/>
      <w:szCs w:val="24"/>
    </w:rPr>
  </w:style>
  <w:style w:type="paragraph" w:customStyle="1" w:styleId="paragraph">
    <w:name w:val="paragraph"/>
    <w:basedOn w:val="Normal"/>
    <w:uiPriority w:val="1"/>
    <w:rsid w:val="6208A5AB"/>
    <w:pPr>
      <w:spacing w:beforeAutospacing="1" w:afterAutospacing="1"/>
    </w:pPr>
    <w:rPr>
      <w:rFonts w:ascii="Times New Roman" w:eastAsiaTheme="minorEastAsia" w:hAnsi="Times New Roman" w:cstheme="minorBidi"/>
      <w:sz w:val="24"/>
      <w:szCs w:val="24"/>
    </w:rPr>
  </w:style>
  <w:style w:type="paragraph" w:styleId="NoSpacing">
    <w:name w:val="No Spacing"/>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412183">
      <w:bodyDiv w:val="1"/>
      <w:marLeft w:val="0"/>
      <w:marRight w:val="0"/>
      <w:marTop w:val="0"/>
      <w:marBottom w:val="0"/>
      <w:divBdr>
        <w:top w:val="none" w:sz="0" w:space="0" w:color="auto"/>
        <w:left w:val="none" w:sz="0" w:space="0" w:color="auto"/>
        <w:bottom w:val="none" w:sz="0" w:space="0" w:color="auto"/>
        <w:right w:val="none" w:sz="0" w:space="0" w:color="auto"/>
      </w:divBdr>
      <w:divsChild>
        <w:div w:id="1059523068">
          <w:marLeft w:val="0"/>
          <w:marRight w:val="0"/>
          <w:marTop w:val="0"/>
          <w:marBottom w:val="0"/>
          <w:divBdr>
            <w:top w:val="none" w:sz="0" w:space="0" w:color="auto"/>
            <w:left w:val="none" w:sz="0" w:space="0" w:color="auto"/>
            <w:bottom w:val="none" w:sz="0" w:space="0" w:color="auto"/>
            <w:right w:val="none" w:sz="0" w:space="0" w:color="auto"/>
          </w:divBdr>
        </w:div>
      </w:divsChild>
    </w:div>
    <w:div w:id="445198555">
      <w:bodyDiv w:val="1"/>
      <w:marLeft w:val="0"/>
      <w:marRight w:val="0"/>
      <w:marTop w:val="0"/>
      <w:marBottom w:val="0"/>
      <w:divBdr>
        <w:top w:val="none" w:sz="0" w:space="0" w:color="auto"/>
        <w:left w:val="none" w:sz="0" w:space="0" w:color="auto"/>
        <w:bottom w:val="none" w:sz="0" w:space="0" w:color="auto"/>
        <w:right w:val="none" w:sz="0" w:space="0" w:color="auto"/>
      </w:divBdr>
      <w:divsChild>
        <w:div w:id="227037035">
          <w:marLeft w:val="0"/>
          <w:marRight w:val="0"/>
          <w:marTop w:val="0"/>
          <w:marBottom w:val="0"/>
          <w:divBdr>
            <w:top w:val="none" w:sz="0" w:space="0" w:color="auto"/>
            <w:left w:val="none" w:sz="0" w:space="0" w:color="auto"/>
            <w:bottom w:val="none" w:sz="0" w:space="0" w:color="auto"/>
            <w:right w:val="none" w:sz="0" w:space="0" w:color="auto"/>
          </w:divBdr>
        </w:div>
        <w:div w:id="227229187">
          <w:marLeft w:val="0"/>
          <w:marRight w:val="0"/>
          <w:marTop w:val="0"/>
          <w:marBottom w:val="0"/>
          <w:divBdr>
            <w:top w:val="none" w:sz="0" w:space="0" w:color="auto"/>
            <w:left w:val="none" w:sz="0" w:space="0" w:color="auto"/>
            <w:bottom w:val="none" w:sz="0" w:space="0" w:color="auto"/>
            <w:right w:val="none" w:sz="0" w:space="0" w:color="auto"/>
          </w:divBdr>
        </w:div>
      </w:divsChild>
    </w:div>
    <w:div w:id="496000320">
      <w:bodyDiv w:val="1"/>
      <w:marLeft w:val="0"/>
      <w:marRight w:val="0"/>
      <w:marTop w:val="0"/>
      <w:marBottom w:val="0"/>
      <w:divBdr>
        <w:top w:val="none" w:sz="0" w:space="0" w:color="auto"/>
        <w:left w:val="none" w:sz="0" w:space="0" w:color="auto"/>
        <w:bottom w:val="none" w:sz="0" w:space="0" w:color="auto"/>
        <w:right w:val="none" w:sz="0" w:space="0" w:color="auto"/>
      </w:divBdr>
      <w:divsChild>
        <w:div w:id="454759188">
          <w:marLeft w:val="0"/>
          <w:marRight w:val="0"/>
          <w:marTop w:val="0"/>
          <w:marBottom w:val="0"/>
          <w:divBdr>
            <w:top w:val="none" w:sz="0" w:space="0" w:color="auto"/>
            <w:left w:val="none" w:sz="0" w:space="0" w:color="auto"/>
            <w:bottom w:val="none" w:sz="0" w:space="0" w:color="auto"/>
            <w:right w:val="none" w:sz="0" w:space="0" w:color="auto"/>
          </w:divBdr>
          <w:divsChild>
            <w:div w:id="817652193">
              <w:marLeft w:val="0"/>
              <w:marRight w:val="0"/>
              <w:marTop w:val="0"/>
              <w:marBottom w:val="0"/>
              <w:divBdr>
                <w:top w:val="none" w:sz="0" w:space="0" w:color="auto"/>
                <w:left w:val="none" w:sz="0" w:space="0" w:color="auto"/>
                <w:bottom w:val="none" w:sz="0" w:space="0" w:color="auto"/>
                <w:right w:val="none" w:sz="0" w:space="0" w:color="auto"/>
              </w:divBdr>
              <w:divsChild>
                <w:div w:id="782696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057079">
          <w:marLeft w:val="0"/>
          <w:marRight w:val="0"/>
          <w:marTop w:val="0"/>
          <w:marBottom w:val="0"/>
          <w:divBdr>
            <w:top w:val="none" w:sz="0" w:space="0" w:color="auto"/>
            <w:left w:val="none" w:sz="0" w:space="0" w:color="auto"/>
            <w:bottom w:val="none" w:sz="0" w:space="0" w:color="auto"/>
            <w:right w:val="none" w:sz="0" w:space="0" w:color="auto"/>
          </w:divBdr>
          <w:divsChild>
            <w:div w:id="537594891">
              <w:marLeft w:val="0"/>
              <w:marRight w:val="0"/>
              <w:marTop w:val="0"/>
              <w:marBottom w:val="0"/>
              <w:divBdr>
                <w:top w:val="none" w:sz="0" w:space="0" w:color="auto"/>
                <w:left w:val="none" w:sz="0" w:space="0" w:color="auto"/>
                <w:bottom w:val="none" w:sz="0" w:space="0" w:color="auto"/>
                <w:right w:val="none" w:sz="0" w:space="0" w:color="auto"/>
              </w:divBdr>
              <w:divsChild>
                <w:div w:id="1408458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758291">
          <w:marLeft w:val="0"/>
          <w:marRight w:val="0"/>
          <w:marTop w:val="0"/>
          <w:marBottom w:val="0"/>
          <w:divBdr>
            <w:top w:val="none" w:sz="0" w:space="0" w:color="auto"/>
            <w:left w:val="none" w:sz="0" w:space="0" w:color="auto"/>
            <w:bottom w:val="none" w:sz="0" w:space="0" w:color="auto"/>
            <w:right w:val="none" w:sz="0" w:space="0" w:color="auto"/>
          </w:divBdr>
          <w:divsChild>
            <w:div w:id="2120953281">
              <w:marLeft w:val="0"/>
              <w:marRight w:val="0"/>
              <w:marTop w:val="0"/>
              <w:marBottom w:val="0"/>
              <w:divBdr>
                <w:top w:val="none" w:sz="0" w:space="0" w:color="auto"/>
                <w:left w:val="none" w:sz="0" w:space="0" w:color="auto"/>
                <w:bottom w:val="none" w:sz="0" w:space="0" w:color="auto"/>
                <w:right w:val="none" w:sz="0" w:space="0" w:color="auto"/>
              </w:divBdr>
              <w:divsChild>
                <w:div w:id="1704400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761252">
      <w:bodyDiv w:val="1"/>
      <w:marLeft w:val="0"/>
      <w:marRight w:val="0"/>
      <w:marTop w:val="0"/>
      <w:marBottom w:val="0"/>
      <w:divBdr>
        <w:top w:val="none" w:sz="0" w:space="0" w:color="auto"/>
        <w:left w:val="none" w:sz="0" w:space="0" w:color="auto"/>
        <w:bottom w:val="none" w:sz="0" w:space="0" w:color="auto"/>
        <w:right w:val="none" w:sz="0" w:space="0" w:color="auto"/>
      </w:divBdr>
    </w:div>
    <w:div w:id="1298493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beverley.gormley@heritagetrustnetwork.org.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beverley.gormley@heritagetrustnetwork.org.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tfaforms.com/5177428"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microsoft.com/office/2020/10/relationships/intelligence" Target="intelligence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roject xmlns="a9526316-35df-4628-9d69-027627447de5" xsi:nil="true"/>
    <PromoteMember xmlns="a9526316-35df-4628-9d69-027627447de5">false</PromoteMember>
    <Member xmlns="a9526316-35df-4628-9d69-027627447de5" xsi:nil="true"/>
    <PromoteHTN xmlns="a9526316-35df-4628-9d69-027627447de5">false</PromoteHTN>
    <ImageCredit xmlns="a9526316-35df-4628-9d69-027627447de5" xsi:nil="true"/>
    <lcf76f155ced4ddcb4097134ff3c332f xmlns="a9526316-35df-4628-9d69-027627447de5">
      <Terms xmlns="http://schemas.microsoft.com/office/infopath/2007/PartnerControls"/>
    </lcf76f155ced4ddcb4097134ff3c332f>
    <TaxCatchAll xmlns="9290c088-cc52-40ca-9321-a615cade36cc" xsi:nil="true"/>
    <AltText xmlns="a9526316-35df-4628-9d69-027627447de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0E53FFBAC56F942A682CD933BC0D699" ma:contentTypeVersion="25" ma:contentTypeDescription="Create a new document." ma:contentTypeScope="" ma:versionID="0664f07b4cc636264c192a7efd7993fe">
  <xsd:schema xmlns:xsd="http://www.w3.org/2001/XMLSchema" xmlns:xs="http://www.w3.org/2001/XMLSchema" xmlns:p="http://schemas.microsoft.com/office/2006/metadata/properties" xmlns:ns2="9290c088-cc52-40ca-9321-a615cade36cc" xmlns:ns3="a9526316-35df-4628-9d69-027627447de5" targetNamespace="http://schemas.microsoft.com/office/2006/metadata/properties" ma:root="true" ma:fieldsID="9f181f7c87a40aac9600599bb7b0aa57" ns2:_="" ns3:_="">
    <xsd:import namespace="9290c088-cc52-40ca-9321-a615cade36cc"/>
    <xsd:import namespace="a9526316-35df-4628-9d69-027627447de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3:Member" minOccurs="0"/>
                <xsd:element ref="ns3:Project" minOccurs="0"/>
                <xsd:element ref="ns3:PromoteHTN" minOccurs="0"/>
                <xsd:element ref="ns3:PromoteMember" minOccurs="0"/>
                <xsd:element ref="ns3:ImageCredit"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element ref="ns3:AltText"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90c088-cc52-40ca-9321-a615cade36c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8" nillable="true" ma:displayName="Taxonomy Catch All Column" ma:hidden="true" ma:list="{8801102b-4a70-40d6-a288-96d153daccc3}" ma:internalName="TaxCatchAll" ma:showField="CatchAllData" ma:web="9290c088-cc52-40ca-9321-a615cade36c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9526316-35df-4628-9d69-027627447de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mber" ma:index="20" nillable="true" ma:displayName="Member" ma:format="Dropdown" ma:internalName="Member">
      <xsd:simpleType>
        <xsd:restriction base="dms:Text">
          <xsd:maxLength value="255"/>
        </xsd:restriction>
      </xsd:simpleType>
    </xsd:element>
    <xsd:element name="Project" ma:index="21" nillable="true" ma:displayName="Project" ma:format="Dropdown" ma:internalName="Project">
      <xsd:simpleType>
        <xsd:restriction base="dms:Text">
          <xsd:maxLength value="255"/>
        </xsd:restriction>
      </xsd:simpleType>
    </xsd:element>
    <xsd:element name="PromoteHTN" ma:index="22" nillable="true" ma:displayName="Promote HTN" ma:default="0" ma:description="Whether or not we have permission to use the image to promote HTN and our work." ma:format="Dropdown" ma:internalName="PromoteHTN">
      <xsd:simpleType>
        <xsd:restriction base="dms:Boolean"/>
      </xsd:simpleType>
    </xsd:element>
    <xsd:element name="PromoteMember" ma:index="23" nillable="true" ma:displayName="Promote Member" ma:default="0" ma:description="Whether or not we have permission to use the image to promote the member and their work" ma:format="Dropdown" ma:internalName="PromoteMember">
      <xsd:simpleType>
        <xsd:restriction base="dms:Boolean"/>
      </xsd:simpleType>
    </xsd:element>
    <xsd:element name="ImageCredit" ma:index="24" nillable="true" ma:displayName="Image Credit" ma:format="Dropdown" ma:internalName="ImageCredit">
      <xsd:simpleType>
        <xsd:restriction base="dms:Text">
          <xsd:maxLength value="255"/>
        </xsd:restriction>
      </xsd:simpleType>
    </xsd:element>
    <xsd:element name="MediaLengthInSeconds" ma:index="25" nillable="true" ma:displayName="Length (seconds)"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3e2b42d9-724d-4b4a-84de-6e3b865dd86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element name="AltText" ma:index="31" nillable="true" ma:displayName="Alt Text" ma:format="Dropdown" ma:internalName="AltText">
      <xsd:simpleType>
        <xsd:restriction base="dms:Note">
          <xsd:maxLength value="255"/>
        </xsd:restriction>
      </xsd:simpleType>
    </xsd:element>
    <xsd:element name="MediaServiceBillingMetadata" ma:index="32"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E5B3C2B-56F2-4B5B-911C-5232BF3EB3BA}">
  <ds:schemaRefs>
    <ds:schemaRef ds:uri="http://schemas.openxmlformats.org/officeDocument/2006/bibliography"/>
  </ds:schemaRefs>
</ds:datastoreItem>
</file>

<file path=customXml/itemProps2.xml><?xml version="1.0" encoding="utf-8"?>
<ds:datastoreItem xmlns:ds="http://schemas.openxmlformats.org/officeDocument/2006/customXml" ds:itemID="{9D96ED2F-47B7-47B6-B8B5-A18B5658BC98}">
  <ds:schemaRefs>
    <ds:schemaRef ds:uri="http://schemas.microsoft.com/office/2006/metadata/properties"/>
    <ds:schemaRef ds:uri="http://schemas.microsoft.com/office/infopath/2007/PartnerControls"/>
    <ds:schemaRef ds:uri="a9526316-35df-4628-9d69-027627447de5"/>
    <ds:schemaRef ds:uri="9290c088-cc52-40ca-9321-a615cade36cc"/>
  </ds:schemaRefs>
</ds:datastoreItem>
</file>

<file path=customXml/itemProps3.xml><?xml version="1.0" encoding="utf-8"?>
<ds:datastoreItem xmlns:ds="http://schemas.openxmlformats.org/officeDocument/2006/customXml" ds:itemID="{71BC034D-9403-4513-86FE-03A17CD14C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90c088-cc52-40ca-9321-a615cade36cc"/>
    <ds:schemaRef ds:uri="a9526316-35df-4628-9d69-027627447d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71F3497-74DE-4532-8E47-C930D9B8F51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1818</Words>
  <Characters>10363</Characters>
  <Application>Microsoft Office Word</Application>
  <DocSecurity>4</DocSecurity>
  <Lines>86</Lines>
  <Paragraphs>24</Paragraphs>
  <ScaleCrop>false</ScaleCrop>
  <Company/>
  <LinksUpToDate>false</LinksUpToDate>
  <CharactersWithSpaces>12157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Beverley Gormley - Heritage Network</cp:lastModifiedBy>
  <cp:revision>64</cp:revision>
  <dcterms:created xsi:type="dcterms:W3CDTF">2023-01-09T20:21:00Z</dcterms:created>
  <dcterms:modified xsi:type="dcterms:W3CDTF">2025-04-24T10:42:00Z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0x01010020E53FFBAC56F942A682CD933BC0D699</vt:lpwstr>
  </property>
  <property fmtid="{D5CDD505-2E9C-101B-9397-08002B2CF9AE}" pid="3" name="MediaServiceImageTags">
    <vt:lpwstr/>
  </property>
</Properties>
</file>